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C16" w:rsidRDefault="00136353" w:rsidP="00136353">
      <w:pPr>
        <w:spacing w:after="0"/>
        <w:jc w:val="center"/>
        <w:rPr>
          <w:rFonts w:ascii="Arial" w:hAnsi="Arial" w:cs="Arial"/>
          <w:b/>
        </w:rPr>
      </w:pPr>
      <w:r w:rsidRPr="00D95F0B">
        <w:rPr>
          <w:rFonts w:ascii="Arial" w:hAnsi="Arial" w:cs="Arial"/>
          <w:b/>
        </w:rPr>
        <w:t>ESTUDIOS PREVIOS</w:t>
      </w:r>
    </w:p>
    <w:p w:rsidR="00C36C16" w:rsidRDefault="0077747F" w:rsidP="00136353">
      <w:pPr>
        <w:spacing w:after="0"/>
        <w:jc w:val="center"/>
        <w:rPr>
          <w:rFonts w:ascii="Arial" w:hAnsi="Arial" w:cs="Arial"/>
          <w:b/>
        </w:rPr>
      </w:pPr>
      <w:r>
        <w:rPr>
          <w:rFonts w:ascii="Arial" w:hAnsi="Arial" w:cs="Arial"/>
          <w:b/>
        </w:rPr>
        <w:t xml:space="preserve"> </w:t>
      </w:r>
    </w:p>
    <w:p w:rsidR="00136353" w:rsidRPr="00D95F0B" w:rsidRDefault="0077747F" w:rsidP="00136353">
      <w:pPr>
        <w:spacing w:after="0"/>
        <w:jc w:val="center"/>
        <w:rPr>
          <w:rFonts w:ascii="Arial" w:hAnsi="Arial" w:cs="Arial"/>
          <w:b/>
        </w:rPr>
      </w:pPr>
      <w:r>
        <w:rPr>
          <w:rFonts w:ascii="Arial" w:hAnsi="Arial" w:cs="Arial"/>
          <w:b/>
        </w:rPr>
        <w:t xml:space="preserve">PROCESO MATERIALES </w:t>
      </w:r>
      <w:r w:rsidR="00CF2287" w:rsidRPr="00D95F0B">
        <w:rPr>
          <w:rFonts w:ascii="Arial" w:hAnsi="Arial" w:cs="Arial"/>
          <w:b/>
        </w:rPr>
        <w:t>DE VIVIENDA</w:t>
      </w:r>
    </w:p>
    <w:p w:rsidR="00136353" w:rsidRPr="00D95F0B" w:rsidRDefault="00136353" w:rsidP="00136353">
      <w:pPr>
        <w:spacing w:after="0"/>
        <w:rPr>
          <w:rFonts w:ascii="Arial" w:hAnsi="Arial" w:cs="Arial"/>
          <w:b/>
        </w:rPr>
      </w:pPr>
    </w:p>
    <w:p w:rsidR="00136353" w:rsidRPr="00D95F0B" w:rsidRDefault="00136353" w:rsidP="00136353">
      <w:pPr>
        <w:pStyle w:val="Prrafodelista"/>
        <w:numPr>
          <w:ilvl w:val="0"/>
          <w:numId w:val="1"/>
        </w:numPr>
        <w:spacing w:after="0"/>
        <w:rPr>
          <w:rFonts w:ascii="Arial" w:hAnsi="Arial" w:cs="Arial"/>
          <w:b/>
          <w:lang w:val="es-CO"/>
        </w:rPr>
      </w:pPr>
      <w:r w:rsidRPr="00D95F0B">
        <w:rPr>
          <w:rFonts w:ascii="Arial" w:hAnsi="Arial" w:cs="Arial"/>
          <w:b/>
          <w:lang w:val="es-CO"/>
        </w:rPr>
        <w:t>DESCRIPCIÓN DE LA NECESIDAD.</w:t>
      </w:r>
    </w:p>
    <w:p w:rsidR="00136353" w:rsidRPr="00D95F0B" w:rsidRDefault="00136353" w:rsidP="00136353">
      <w:pPr>
        <w:spacing w:after="0"/>
        <w:jc w:val="both"/>
        <w:rPr>
          <w:rFonts w:ascii="Arial" w:hAnsi="Arial" w:cs="Arial"/>
        </w:rPr>
      </w:pPr>
    </w:p>
    <w:p w:rsidR="00136353" w:rsidRPr="00D95F0B" w:rsidRDefault="00136353" w:rsidP="00136353">
      <w:pPr>
        <w:spacing w:after="0"/>
        <w:jc w:val="both"/>
        <w:rPr>
          <w:rFonts w:ascii="Arial" w:hAnsi="Arial" w:cs="Arial"/>
        </w:rPr>
      </w:pPr>
      <w:r w:rsidRPr="00D95F0B">
        <w:rPr>
          <w:rFonts w:ascii="Arial" w:hAnsi="Arial" w:cs="Arial"/>
        </w:rPr>
        <w:t>Una de las mayores problemáticas de la</w:t>
      </w:r>
      <w:r w:rsidR="00A26619" w:rsidRPr="00D95F0B">
        <w:rPr>
          <w:rFonts w:ascii="Arial" w:hAnsi="Arial" w:cs="Arial"/>
        </w:rPr>
        <w:t xml:space="preserve"> población en el Municipio de Tibaná</w:t>
      </w:r>
      <w:r w:rsidR="00D95F0B" w:rsidRPr="00D95F0B">
        <w:rPr>
          <w:rFonts w:ascii="Arial" w:hAnsi="Arial" w:cs="Arial"/>
        </w:rPr>
        <w:t xml:space="preserve"> es la de vivienda. La</w:t>
      </w:r>
      <w:r w:rsidRPr="00D95F0B">
        <w:rPr>
          <w:rFonts w:ascii="Arial" w:hAnsi="Arial" w:cs="Arial"/>
        </w:rPr>
        <w:t xml:space="preserve"> calidad de la vivienda rural es muy deficiente, pisos en tierra, paredes sin ningún </w:t>
      </w:r>
      <w:r w:rsidR="0027182D" w:rsidRPr="00D95F0B">
        <w:rPr>
          <w:rFonts w:ascii="Arial" w:hAnsi="Arial" w:cs="Arial"/>
        </w:rPr>
        <w:t>pañete, falta</w:t>
      </w:r>
      <w:r w:rsidR="005F42BA" w:rsidRPr="00D95F0B">
        <w:rPr>
          <w:rFonts w:ascii="Arial" w:hAnsi="Arial" w:cs="Arial"/>
        </w:rPr>
        <w:t xml:space="preserve"> de</w:t>
      </w:r>
      <w:r w:rsidR="0027182D" w:rsidRPr="00D95F0B">
        <w:rPr>
          <w:rFonts w:ascii="Arial" w:hAnsi="Arial" w:cs="Arial"/>
        </w:rPr>
        <w:t xml:space="preserve"> tejas, muros en bareque, hacinamiento etc.  Las personas están </w:t>
      </w:r>
      <w:r w:rsidR="005F42BA" w:rsidRPr="00D95F0B">
        <w:rPr>
          <w:rFonts w:ascii="Arial" w:hAnsi="Arial" w:cs="Arial"/>
        </w:rPr>
        <w:t>prestas a mejorar las viviendas; s</w:t>
      </w:r>
      <w:r w:rsidR="0027182D" w:rsidRPr="00D95F0B">
        <w:rPr>
          <w:rFonts w:ascii="Arial" w:hAnsi="Arial" w:cs="Arial"/>
        </w:rPr>
        <w:t xml:space="preserve">in embargo, no cuentan con la </w:t>
      </w:r>
      <w:r w:rsidR="005F42BA" w:rsidRPr="00D95F0B">
        <w:rPr>
          <w:rFonts w:ascii="Arial" w:hAnsi="Arial" w:cs="Arial"/>
        </w:rPr>
        <w:t>totali</w:t>
      </w:r>
      <w:r w:rsidR="0027182D" w:rsidRPr="00D95F0B">
        <w:rPr>
          <w:rFonts w:ascii="Arial" w:hAnsi="Arial" w:cs="Arial"/>
        </w:rPr>
        <w:t>dad de los recursos para generar mejoras en las viviendas.  En tal sentido acuden al Municipio para solicitar ayuda en materiales para la mejora de su vivienda y los beneficiarios aportan la mano de obra.</w:t>
      </w:r>
    </w:p>
    <w:p w:rsidR="00136353" w:rsidRPr="00D95F0B" w:rsidRDefault="00136353" w:rsidP="00136353">
      <w:pPr>
        <w:spacing w:after="0"/>
        <w:jc w:val="both"/>
        <w:rPr>
          <w:rFonts w:ascii="Arial" w:hAnsi="Arial" w:cs="Arial"/>
        </w:rPr>
      </w:pPr>
    </w:p>
    <w:p w:rsidR="00136353" w:rsidRDefault="00136353" w:rsidP="00136353">
      <w:pPr>
        <w:autoSpaceDE w:val="0"/>
        <w:autoSpaceDN w:val="0"/>
        <w:adjustRightInd w:val="0"/>
        <w:jc w:val="both"/>
        <w:rPr>
          <w:rFonts w:ascii="Arial" w:eastAsia="Arial" w:hAnsi="Arial" w:cs="Arial"/>
          <w:color w:val="000000"/>
          <w:lang w:eastAsia="es-CO"/>
        </w:rPr>
      </w:pPr>
      <w:r w:rsidRPr="0077747F">
        <w:rPr>
          <w:rFonts w:ascii="Arial" w:hAnsi="Arial" w:cs="Arial"/>
          <w:b/>
        </w:rPr>
        <w:t>OBJETO A CONTRATAR.</w:t>
      </w:r>
      <w:r w:rsidRPr="00D95F0B">
        <w:rPr>
          <w:rFonts w:ascii="Arial" w:hAnsi="Arial" w:cs="Arial"/>
        </w:rPr>
        <w:t xml:space="preserve"> El objeto a contratar, corresponde al </w:t>
      </w:r>
      <w:r w:rsidRPr="00D95F0B">
        <w:rPr>
          <w:rFonts w:ascii="Arial" w:hAnsi="Arial" w:cs="Arial"/>
          <w:b/>
        </w:rPr>
        <w:t>SUMINISTRO DE MATERIALES PROGRAMA DE VIVIENDA  RURAL MUNICIPIO DE TIBANA</w:t>
      </w:r>
      <w:r w:rsidRPr="00D95F0B">
        <w:rPr>
          <w:rFonts w:ascii="Arial" w:eastAsia="Arial" w:hAnsi="Arial" w:cs="Arial"/>
          <w:color w:val="000000"/>
          <w:lang w:eastAsia="es-CO"/>
        </w:rPr>
        <w:t xml:space="preserve"> conforme las cantidades de obra y especificaciones que se describen a continuación:</w:t>
      </w:r>
    </w:p>
    <w:p w:rsidR="0077747F" w:rsidRPr="00D95F0B" w:rsidRDefault="0077747F" w:rsidP="00136353">
      <w:pPr>
        <w:autoSpaceDE w:val="0"/>
        <w:autoSpaceDN w:val="0"/>
        <w:adjustRightInd w:val="0"/>
        <w:jc w:val="both"/>
        <w:rPr>
          <w:rFonts w:ascii="Arial" w:eastAsia="Arial" w:hAnsi="Arial" w:cs="Arial"/>
          <w:color w:val="000000"/>
          <w:lang w:eastAsia="es-CO"/>
        </w:rPr>
      </w:pPr>
    </w:p>
    <w:tbl>
      <w:tblPr>
        <w:tblW w:w="8868" w:type="dxa"/>
        <w:tblInd w:w="55" w:type="dxa"/>
        <w:tblCellMar>
          <w:left w:w="70" w:type="dxa"/>
          <w:right w:w="70" w:type="dxa"/>
        </w:tblCellMar>
        <w:tblLook w:val="04A0" w:firstRow="1" w:lastRow="0" w:firstColumn="1" w:lastColumn="0" w:noHBand="0" w:noVBand="1"/>
      </w:tblPr>
      <w:tblGrid>
        <w:gridCol w:w="8868"/>
      </w:tblGrid>
      <w:tr w:rsidR="00136353" w:rsidRPr="00D95F0B" w:rsidTr="00A43937">
        <w:trPr>
          <w:trHeight w:val="585"/>
        </w:trPr>
        <w:tc>
          <w:tcPr>
            <w:tcW w:w="8868" w:type="dxa"/>
            <w:tcBorders>
              <w:top w:val="nil"/>
              <w:left w:val="nil"/>
              <w:bottom w:val="nil"/>
              <w:right w:val="nil"/>
            </w:tcBorders>
            <w:shd w:val="clear" w:color="auto" w:fill="auto"/>
            <w:noWrap/>
            <w:vAlign w:val="bottom"/>
            <w:hideMark/>
          </w:tcPr>
          <w:p w:rsidR="00136353" w:rsidRPr="0077747F" w:rsidRDefault="0077747F" w:rsidP="0077747F">
            <w:pPr>
              <w:pStyle w:val="Prrafodelista"/>
              <w:numPr>
                <w:ilvl w:val="0"/>
                <w:numId w:val="6"/>
              </w:numPr>
              <w:jc w:val="both"/>
              <w:rPr>
                <w:rFonts w:ascii="Arial" w:hAnsi="Arial" w:cs="Arial"/>
                <w:b/>
              </w:rPr>
            </w:pPr>
            <w:r w:rsidRPr="0077747F">
              <w:rPr>
                <w:rFonts w:ascii="Arial" w:hAnsi="Arial" w:cs="Arial"/>
                <w:b/>
              </w:rPr>
              <w:t>PRESUPUESTO Y CANTIDADES SOLICITADAS</w:t>
            </w:r>
          </w:p>
          <w:tbl>
            <w:tblPr>
              <w:tblW w:w="8265" w:type="dxa"/>
              <w:tblCellMar>
                <w:left w:w="70" w:type="dxa"/>
                <w:right w:w="70" w:type="dxa"/>
              </w:tblCellMar>
              <w:tblLook w:val="04A0" w:firstRow="1" w:lastRow="0" w:firstColumn="1" w:lastColumn="0" w:noHBand="0" w:noVBand="1"/>
            </w:tblPr>
            <w:tblGrid>
              <w:gridCol w:w="1200"/>
              <w:gridCol w:w="4005"/>
              <w:gridCol w:w="1200"/>
              <w:gridCol w:w="1860"/>
            </w:tblGrid>
            <w:tr w:rsidR="00136353" w:rsidRPr="00D95F0B" w:rsidTr="00A43937">
              <w:trPr>
                <w:trHeight w:val="315"/>
              </w:trPr>
              <w:tc>
                <w:tcPr>
                  <w:tcW w:w="1200" w:type="dxa"/>
                  <w:tcBorders>
                    <w:top w:val="single" w:sz="4" w:space="0" w:color="auto"/>
                    <w:left w:val="single" w:sz="4" w:space="0" w:color="auto"/>
                    <w:bottom w:val="single" w:sz="4" w:space="0" w:color="auto"/>
                    <w:right w:val="single" w:sz="4" w:space="0" w:color="auto"/>
                  </w:tcBorders>
                  <w:shd w:val="clear" w:color="000000" w:fill="FFE699"/>
                  <w:noWrap/>
                  <w:vAlign w:val="bottom"/>
                  <w:hideMark/>
                </w:tcPr>
                <w:p w:rsidR="00136353" w:rsidRPr="00D95F0B" w:rsidRDefault="00136353" w:rsidP="00136353">
                  <w:pPr>
                    <w:jc w:val="center"/>
                    <w:rPr>
                      <w:rFonts w:ascii="Arial" w:hAnsi="Arial" w:cs="Arial"/>
                      <w:b/>
                      <w:bCs/>
                      <w:lang w:eastAsia="es-CO"/>
                    </w:rPr>
                  </w:pPr>
                  <w:r w:rsidRPr="00D95F0B">
                    <w:rPr>
                      <w:rFonts w:ascii="Arial" w:hAnsi="Arial" w:cs="Arial"/>
                      <w:b/>
                      <w:bCs/>
                      <w:lang w:eastAsia="es-CO"/>
                    </w:rPr>
                    <w:t>CANT</w:t>
                  </w:r>
                </w:p>
              </w:tc>
              <w:tc>
                <w:tcPr>
                  <w:tcW w:w="4005" w:type="dxa"/>
                  <w:tcBorders>
                    <w:top w:val="single" w:sz="4" w:space="0" w:color="auto"/>
                    <w:left w:val="nil"/>
                    <w:bottom w:val="single" w:sz="4" w:space="0" w:color="auto"/>
                    <w:right w:val="single" w:sz="4" w:space="0" w:color="auto"/>
                  </w:tcBorders>
                  <w:shd w:val="clear" w:color="000000" w:fill="FFE699"/>
                  <w:noWrap/>
                  <w:vAlign w:val="bottom"/>
                  <w:hideMark/>
                </w:tcPr>
                <w:p w:rsidR="00136353" w:rsidRPr="00D95F0B" w:rsidRDefault="00136353" w:rsidP="00136353">
                  <w:pPr>
                    <w:jc w:val="center"/>
                    <w:rPr>
                      <w:rFonts w:ascii="Arial" w:hAnsi="Arial" w:cs="Arial"/>
                      <w:b/>
                      <w:bCs/>
                      <w:lang w:eastAsia="es-CO"/>
                    </w:rPr>
                  </w:pPr>
                  <w:r w:rsidRPr="00D95F0B">
                    <w:rPr>
                      <w:rFonts w:ascii="Arial" w:hAnsi="Arial" w:cs="Arial"/>
                      <w:b/>
                      <w:bCs/>
                      <w:lang w:eastAsia="es-CO"/>
                    </w:rPr>
                    <w:t>DETALLE</w:t>
                  </w:r>
                </w:p>
              </w:tc>
              <w:tc>
                <w:tcPr>
                  <w:tcW w:w="1200" w:type="dxa"/>
                  <w:tcBorders>
                    <w:top w:val="single" w:sz="4" w:space="0" w:color="auto"/>
                    <w:left w:val="nil"/>
                    <w:bottom w:val="single" w:sz="4" w:space="0" w:color="auto"/>
                    <w:right w:val="single" w:sz="4" w:space="0" w:color="auto"/>
                  </w:tcBorders>
                  <w:shd w:val="clear" w:color="000000" w:fill="FFE699"/>
                  <w:noWrap/>
                  <w:vAlign w:val="bottom"/>
                  <w:hideMark/>
                </w:tcPr>
                <w:p w:rsidR="00136353" w:rsidRPr="00D95F0B" w:rsidRDefault="00136353" w:rsidP="00136353">
                  <w:pPr>
                    <w:jc w:val="center"/>
                    <w:rPr>
                      <w:rFonts w:ascii="Arial" w:hAnsi="Arial" w:cs="Arial"/>
                      <w:b/>
                      <w:bCs/>
                      <w:lang w:eastAsia="es-CO"/>
                    </w:rPr>
                  </w:pPr>
                  <w:r w:rsidRPr="00D95F0B">
                    <w:rPr>
                      <w:rFonts w:ascii="Arial" w:hAnsi="Arial" w:cs="Arial"/>
                      <w:b/>
                      <w:bCs/>
                      <w:lang w:eastAsia="es-CO"/>
                    </w:rPr>
                    <w:t>VR,UNIT</w:t>
                  </w:r>
                </w:p>
              </w:tc>
              <w:tc>
                <w:tcPr>
                  <w:tcW w:w="1860" w:type="dxa"/>
                  <w:tcBorders>
                    <w:top w:val="single" w:sz="4" w:space="0" w:color="auto"/>
                    <w:left w:val="nil"/>
                    <w:bottom w:val="single" w:sz="4" w:space="0" w:color="auto"/>
                    <w:right w:val="single" w:sz="4" w:space="0" w:color="auto"/>
                  </w:tcBorders>
                  <w:shd w:val="clear" w:color="000000" w:fill="FFE699"/>
                  <w:noWrap/>
                  <w:vAlign w:val="bottom"/>
                  <w:hideMark/>
                </w:tcPr>
                <w:p w:rsidR="00136353" w:rsidRPr="00D95F0B" w:rsidRDefault="00136353" w:rsidP="00136353">
                  <w:pPr>
                    <w:jc w:val="center"/>
                    <w:rPr>
                      <w:rFonts w:ascii="Arial" w:hAnsi="Arial" w:cs="Arial"/>
                      <w:b/>
                      <w:bCs/>
                      <w:lang w:eastAsia="es-CO"/>
                    </w:rPr>
                  </w:pPr>
                  <w:r w:rsidRPr="00D95F0B">
                    <w:rPr>
                      <w:rFonts w:ascii="Arial" w:hAnsi="Arial" w:cs="Arial"/>
                      <w:b/>
                      <w:bCs/>
                      <w:lang w:eastAsia="es-CO"/>
                    </w:rPr>
                    <w:t>VR,TOTAL</w:t>
                  </w:r>
                </w:p>
              </w:tc>
            </w:tr>
            <w:tr w:rsidR="00136353" w:rsidRPr="00D95F0B" w:rsidTr="00A43937">
              <w:trPr>
                <w:trHeight w:val="315"/>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136353" w:rsidRPr="00D95F0B" w:rsidRDefault="00136353" w:rsidP="00136353">
                  <w:pPr>
                    <w:jc w:val="center"/>
                    <w:rPr>
                      <w:rFonts w:ascii="Arial" w:hAnsi="Arial" w:cs="Arial"/>
                      <w:lang w:eastAsia="es-CO"/>
                    </w:rPr>
                  </w:pPr>
                  <w:r w:rsidRPr="00D95F0B">
                    <w:rPr>
                      <w:rFonts w:ascii="Arial" w:hAnsi="Arial" w:cs="Arial"/>
                      <w:lang w:eastAsia="es-CO"/>
                    </w:rPr>
                    <w:t>9850</w:t>
                  </w:r>
                </w:p>
              </w:tc>
              <w:tc>
                <w:tcPr>
                  <w:tcW w:w="4005" w:type="dxa"/>
                  <w:tcBorders>
                    <w:top w:val="nil"/>
                    <w:left w:val="nil"/>
                    <w:bottom w:val="single" w:sz="4" w:space="0" w:color="auto"/>
                    <w:right w:val="single" w:sz="4" w:space="0" w:color="auto"/>
                  </w:tcBorders>
                  <w:shd w:val="clear" w:color="000000" w:fill="FFFFFF"/>
                  <w:noWrap/>
                  <w:vAlign w:val="bottom"/>
                  <w:hideMark/>
                </w:tcPr>
                <w:p w:rsidR="00136353" w:rsidRPr="00D95F0B" w:rsidRDefault="00136353" w:rsidP="00136353">
                  <w:pPr>
                    <w:rPr>
                      <w:rFonts w:ascii="Arial" w:hAnsi="Arial" w:cs="Arial"/>
                      <w:lang w:eastAsia="es-CO"/>
                    </w:rPr>
                  </w:pPr>
                  <w:r w:rsidRPr="00D95F0B">
                    <w:rPr>
                      <w:rFonts w:ascii="Arial" w:hAnsi="Arial" w:cs="Arial"/>
                      <w:lang w:eastAsia="es-CO"/>
                    </w:rPr>
                    <w:t>BLOQUES N°5</w:t>
                  </w:r>
                </w:p>
              </w:tc>
              <w:tc>
                <w:tcPr>
                  <w:tcW w:w="1200" w:type="dxa"/>
                  <w:tcBorders>
                    <w:top w:val="nil"/>
                    <w:left w:val="nil"/>
                    <w:bottom w:val="single" w:sz="4" w:space="0" w:color="auto"/>
                    <w:right w:val="single" w:sz="4" w:space="0" w:color="auto"/>
                  </w:tcBorders>
                  <w:shd w:val="clear" w:color="000000" w:fill="FFFFFF"/>
                  <w:noWrap/>
                  <w:vAlign w:val="bottom"/>
                  <w:hideMark/>
                </w:tcPr>
                <w:p w:rsidR="00136353" w:rsidRPr="00D95F0B" w:rsidRDefault="00136353" w:rsidP="00136353">
                  <w:pPr>
                    <w:jc w:val="right"/>
                    <w:rPr>
                      <w:rFonts w:ascii="Arial" w:hAnsi="Arial" w:cs="Arial"/>
                      <w:lang w:eastAsia="es-CO"/>
                    </w:rPr>
                  </w:pPr>
                  <w:r w:rsidRPr="00D95F0B">
                    <w:rPr>
                      <w:rFonts w:ascii="Arial" w:hAnsi="Arial" w:cs="Arial"/>
                      <w:lang w:eastAsia="es-CO"/>
                    </w:rPr>
                    <w:t>1.000</w:t>
                  </w:r>
                </w:p>
              </w:tc>
              <w:tc>
                <w:tcPr>
                  <w:tcW w:w="1860" w:type="dxa"/>
                  <w:tcBorders>
                    <w:top w:val="nil"/>
                    <w:left w:val="nil"/>
                    <w:bottom w:val="single" w:sz="4" w:space="0" w:color="auto"/>
                    <w:right w:val="single" w:sz="4" w:space="0" w:color="auto"/>
                  </w:tcBorders>
                  <w:shd w:val="clear" w:color="000000" w:fill="FFFFFF"/>
                  <w:noWrap/>
                  <w:vAlign w:val="bottom"/>
                  <w:hideMark/>
                </w:tcPr>
                <w:p w:rsidR="00136353" w:rsidRPr="00D95F0B" w:rsidRDefault="00136353" w:rsidP="00136353">
                  <w:pPr>
                    <w:jc w:val="right"/>
                    <w:rPr>
                      <w:rFonts w:ascii="Arial" w:hAnsi="Arial" w:cs="Arial"/>
                      <w:lang w:eastAsia="es-CO"/>
                    </w:rPr>
                  </w:pPr>
                  <w:r w:rsidRPr="00D95F0B">
                    <w:rPr>
                      <w:rFonts w:ascii="Arial" w:hAnsi="Arial" w:cs="Arial"/>
                      <w:lang w:eastAsia="es-CO"/>
                    </w:rPr>
                    <w:t>9.850.000</w:t>
                  </w:r>
                </w:p>
              </w:tc>
            </w:tr>
            <w:tr w:rsidR="00136353" w:rsidRPr="00D95F0B" w:rsidTr="00A43937">
              <w:trPr>
                <w:trHeight w:val="315"/>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136353" w:rsidRPr="00D95F0B" w:rsidRDefault="00136353" w:rsidP="00136353">
                  <w:pPr>
                    <w:jc w:val="center"/>
                    <w:rPr>
                      <w:rFonts w:ascii="Arial" w:hAnsi="Arial" w:cs="Arial"/>
                      <w:lang w:eastAsia="es-CO"/>
                    </w:rPr>
                  </w:pPr>
                  <w:r w:rsidRPr="00D95F0B">
                    <w:rPr>
                      <w:rFonts w:ascii="Arial" w:hAnsi="Arial" w:cs="Arial"/>
                      <w:lang w:eastAsia="es-CO"/>
                    </w:rPr>
                    <w:t>700</w:t>
                  </w:r>
                </w:p>
              </w:tc>
              <w:tc>
                <w:tcPr>
                  <w:tcW w:w="4005" w:type="dxa"/>
                  <w:tcBorders>
                    <w:top w:val="nil"/>
                    <w:left w:val="nil"/>
                    <w:bottom w:val="single" w:sz="4" w:space="0" w:color="auto"/>
                    <w:right w:val="single" w:sz="4" w:space="0" w:color="auto"/>
                  </w:tcBorders>
                  <w:shd w:val="clear" w:color="auto" w:fill="auto"/>
                  <w:noWrap/>
                  <w:vAlign w:val="bottom"/>
                  <w:hideMark/>
                </w:tcPr>
                <w:p w:rsidR="00136353" w:rsidRPr="00D95F0B" w:rsidRDefault="00136353" w:rsidP="00136353">
                  <w:pPr>
                    <w:rPr>
                      <w:rFonts w:ascii="Arial" w:hAnsi="Arial" w:cs="Arial"/>
                      <w:lang w:eastAsia="es-CO"/>
                    </w:rPr>
                  </w:pPr>
                  <w:r w:rsidRPr="00D95F0B">
                    <w:rPr>
                      <w:rFonts w:ascii="Arial" w:hAnsi="Arial" w:cs="Arial"/>
                      <w:lang w:eastAsia="es-CO"/>
                    </w:rPr>
                    <w:t>BTS DE CEMENTO</w:t>
                  </w:r>
                </w:p>
              </w:tc>
              <w:tc>
                <w:tcPr>
                  <w:tcW w:w="1200" w:type="dxa"/>
                  <w:tcBorders>
                    <w:top w:val="nil"/>
                    <w:left w:val="nil"/>
                    <w:bottom w:val="single" w:sz="4" w:space="0" w:color="auto"/>
                    <w:right w:val="single" w:sz="4" w:space="0" w:color="auto"/>
                  </w:tcBorders>
                  <w:shd w:val="clear" w:color="auto" w:fill="auto"/>
                  <w:noWrap/>
                  <w:vAlign w:val="bottom"/>
                  <w:hideMark/>
                </w:tcPr>
                <w:p w:rsidR="00136353" w:rsidRPr="00D95F0B" w:rsidRDefault="00136353" w:rsidP="00136353">
                  <w:pPr>
                    <w:jc w:val="right"/>
                    <w:rPr>
                      <w:rFonts w:ascii="Arial" w:hAnsi="Arial" w:cs="Arial"/>
                      <w:lang w:eastAsia="es-CO"/>
                    </w:rPr>
                  </w:pPr>
                  <w:r w:rsidRPr="00D95F0B">
                    <w:rPr>
                      <w:rFonts w:ascii="Arial" w:hAnsi="Arial" w:cs="Arial"/>
                      <w:lang w:eastAsia="es-CO"/>
                    </w:rPr>
                    <w:t>29.500</w:t>
                  </w:r>
                </w:p>
              </w:tc>
              <w:tc>
                <w:tcPr>
                  <w:tcW w:w="1860" w:type="dxa"/>
                  <w:tcBorders>
                    <w:top w:val="nil"/>
                    <w:left w:val="nil"/>
                    <w:bottom w:val="single" w:sz="4" w:space="0" w:color="auto"/>
                    <w:right w:val="single" w:sz="4" w:space="0" w:color="auto"/>
                  </w:tcBorders>
                  <w:shd w:val="clear" w:color="000000" w:fill="FFFFFF"/>
                  <w:noWrap/>
                  <w:vAlign w:val="bottom"/>
                  <w:hideMark/>
                </w:tcPr>
                <w:p w:rsidR="00136353" w:rsidRPr="00D95F0B" w:rsidRDefault="00136353" w:rsidP="00136353">
                  <w:pPr>
                    <w:jc w:val="right"/>
                    <w:rPr>
                      <w:rFonts w:ascii="Arial" w:hAnsi="Arial" w:cs="Arial"/>
                      <w:lang w:eastAsia="es-CO"/>
                    </w:rPr>
                  </w:pPr>
                  <w:r w:rsidRPr="00D95F0B">
                    <w:rPr>
                      <w:rFonts w:ascii="Arial" w:hAnsi="Arial" w:cs="Arial"/>
                      <w:lang w:eastAsia="es-CO"/>
                    </w:rPr>
                    <w:t>20.650.000</w:t>
                  </w:r>
                </w:p>
              </w:tc>
            </w:tr>
            <w:tr w:rsidR="00136353" w:rsidRPr="00D95F0B" w:rsidTr="00A43937">
              <w:trPr>
                <w:trHeight w:val="315"/>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136353" w:rsidRPr="00D95F0B" w:rsidRDefault="00136353" w:rsidP="00136353">
                  <w:pPr>
                    <w:jc w:val="center"/>
                    <w:rPr>
                      <w:rFonts w:ascii="Arial" w:hAnsi="Arial" w:cs="Arial"/>
                      <w:lang w:eastAsia="es-CO"/>
                    </w:rPr>
                  </w:pPr>
                  <w:r w:rsidRPr="00D95F0B">
                    <w:rPr>
                      <w:rFonts w:ascii="Arial" w:hAnsi="Arial" w:cs="Arial"/>
                      <w:lang w:eastAsia="es-CO"/>
                    </w:rPr>
                    <w:t>600</w:t>
                  </w:r>
                </w:p>
              </w:tc>
              <w:tc>
                <w:tcPr>
                  <w:tcW w:w="4005" w:type="dxa"/>
                  <w:tcBorders>
                    <w:top w:val="nil"/>
                    <w:left w:val="nil"/>
                    <w:bottom w:val="single" w:sz="4" w:space="0" w:color="auto"/>
                    <w:right w:val="single" w:sz="4" w:space="0" w:color="auto"/>
                  </w:tcBorders>
                  <w:shd w:val="clear" w:color="000000" w:fill="FFFFFF"/>
                  <w:noWrap/>
                  <w:vAlign w:val="bottom"/>
                  <w:hideMark/>
                </w:tcPr>
                <w:p w:rsidR="00136353" w:rsidRPr="00D95F0B" w:rsidRDefault="00136353" w:rsidP="00136353">
                  <w:pPr>
                    <w:rPr>
                      <w:rFonts w:ascii="Arial" w:hAnsi="Arial" w:cs="Arial"/>
                      <w:lang w:eastAsia="es-CO"/>
                    </w:rPr>
                  </w:pPr>
                  <w:r w:rsidRPr="00D95F0B">
                    <w:rPr>
                      <w:rFonts w:ascii="Arial" w:hAnsi="Arial" w:cs="Arial"/>
                      <w:lang w:eastAsia="es-CO"/>
                    </w:rPr>
                    <w:t>VARILLAS DE 1/2</w:t>
                  </w:r>
                </w:p>
              </w:tc>
              <w:tc>
                <w:tcPr>
                  <w:tcW w:w="1200" w:type="dxa"/>
                  <w:tcBorders>
                    <w:top w:val="nil"/>
                    <w:left w:val="nil"/>
                    <w:bottom w:val="single" w:sz="4" w:space="0" w:color="auto"/>
                    <w:right w:val="single" w:sz="4" w:space="0" w:color="auto"/>
                  </w:tcBorders>
                  <w:shd w:val="clear" w:color="000000" w:fill="FFFFFF"/>
                  <w:noWrap/>
                  <w:vAlign w:val="bottom"/>
                  <w:hideMark/>
                </w:tcPr>
                <w:p w:rsidR="00136353" w:rsidRPr="00D95F0B" w:rsidRDefault="00136353" w:rsidP="00136353">
                  <w:pPr>
                    <w:jc w:val="right"/>
                    <w:rPr>
                      <w:rFonts w:ascii="Arial" w:hAnsi="Arial" w:cs="Arial"/>
                      <w:lang w:eastAsia="es-CO"/>
                    </w:rPr>
                  </w:pPr>
                  <w:r w:rsidRPr="00D95F0B">
                    <w:rPr>
                      <w:rFonts w:ascii="Arial" w:hAnsi="Arial" w:cs="Arial"/>
                      <w:lang w:eastAsia="es-CO"/>
                    </w:rPr>
                    <w:t>15.000</w:t>
                  </w:r>
                </w:p>
              </w:tc>
              <w:tc>
                <w:tcPr>
                  <w:tcW w:w="1860" w:type="dxa"/>
                  <w:tcBorders>
                    <w:top w:val="nil"/>
                    <w:left w:val="nil"/>
                    <w:bottom w:val="single" w:sz="4" w:space="0" w:color="auto"/>
                    <w:right w:val="single" w:sz="4" w:space="0" w:color="auto"/>
                  </w:tcBorders>
                  <w:shd w:val="clear" w:color="000000" w:fill="FFFFFF"/>
                  <w:noWrap/>
                  <w:vAlign w:val="bottom"/>
                  <w:hideMark/>
                </w:tcPr>
                <w:p w:rsidR="00136353" w:rsidRPr="00D95F0B" w:rsidRDefault="00136353" w:rsidP="00136353">
                  <w:pPr>
                    <w:jc w:val="right"/>
                    <w:rPr>
                      <w:rFonts w:ascii="Arial" w:hAnsi="Arial" w:cs="Arial"/>
                      <w:lang w:eastAsia="es-CO"/>
                    </w:rPr>
                  </w:pPr>
                  <w:r w:rsidRPr="00D95F0B">
                    <w:rPr>
                      <w:rFonts w:ascii="Arial" w:hAnsi="Arial" w:cs="Arial"/>
                      <w:lang w:eastAsia="es-CO"/>
                    </w:rPr>
                    <w:t>9.000.000</w:t>
                  </w:r>
                </w:p>
              </w:tc>
            </w:tr>
            <w:tr w:rsidR="00136353" w:rsidRPr="00D95F0B" w:rsidTr="00A43937">
              <w:trPr>
                <w:trHeight w:val="315"/>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136353" w:rsidRPr="00D95F0B" w:rsidRDefault="00136353" w:rsidP="00136353">
                  <w:pPr>
                    <w:jc w:val="center"/>
                    <w:rPr>
                      <w:rFonts w:ascii="Arial" w:hAnsi="Arial" w:cs="Arial"/>
                      <w:lang w:eastAsia="es-CO"/>
                    </w:rPr>
                  </w:pPr>
                  <w:r w:rsidRPr="00D95F0B">
                    <w:rPr>
                      <w:rFonts w:ascii="Arial" w:hAnsi="Arial" w:cs="Arial"/>
                      <w:lang w:eastAsia="es-CO"/>
                    </w:rPr>
                    <w:t>500</w:t>
                  </w:r>
                </w:p>
              </w:tc>
              <w:tc>
                <w:tcPr>
                  <w:tcW w:w="4005" w:type="dxa"/>
                  <w:tcBorders>
                    <w:top w:val="nil"/>
                    <w:left w:val="nil"/>
                    <w:bottom w:val="single" w:sz="4" w:space="0" w:color="auto"/>
                    <w:right w:val="single" w:sz="4" w:space="0" w:color="auto"/>
                  </w:tcBorders>
                  <w:shd w:val="clear" w:color="000000" w:fill="FFFFFF"/>
                  <w:noWrap/>
                  <w:vAlign w:val="bottom"/>
                  <w:hideMark/>
                </w:tcPr>
                <w:p w:rsidR="00136353" w:rsidRPr="00D95F0B" w:rsidRDefault="00136353" w:rsidP="00136353">
                  <w:pPr>
                    <w:rPr>
                      <w:rFonts w:ascii="Arial" w:hAnsi="Arial" w:cs="Arial"/>
                      <w:lang w:eastAsia="es-CO"/>
                    </w:rPr>
                  </w:pPr>
                  <w:r w:rsidRPr="00D95F0B">
                    <w:rPr>
                      <w:rFonts w:ascii="Arial" w:hAnsi="Arial" w:cs="Arial"/>
                      <w:lang w:eastAsia="es-CO"/>
                    </w:rPr>
                    <w:t>TEJAS N° 10 COLOMBIT</w:t>
                  </w:r>
                </w:p>
              </w:tc>
              <w:tc>
                <w:tcPr>
                  <w:tcW w:w="1200" w:type="dxa"/>
                  <w:tcBorders>
                    <w:top w:val="nil"/>
                    <w:left w:val="nil"/>
                    <w:bottom w:val="single" w:sz="4" w:space="0" w:color="auto"/>
                    <w:right w:val="single" w:sz="4" w:space="0" w:color="auto"/>
                  </w:tcBorders>
                  <w:shd w:val="clear" w:color="000000" w:fill="FFFFFF"/>
                  <w:noWrap/>
                  <w:vAlign w:val="bottom"/>
                  <w:hideMark/>
                </w:tcPr>
                <w:p w:rsidR="00136353" w:rsidRPr="00D95F0B" w:rsidRDefault="00136353" w:rsidP="00136353">
                  <w:pPr>
                    <w:jc w:val="right"/>
                    <w:rPr>
                      <w:rFonts w:ascii="Arial" w:hAnsi="Arial" w:cs="Arial"/>
                      <w:lang w:eastAsia="es-CO"/>
                    </w:rPr>
                  </w:pPr>
                  <w:r w:rsidRPr="00D95F0B">
                    <w:rPr>
                      <w:rFonts w:ascii="Arial" w:hAnsi="Arial" w:cs="Arial"/>
                      <w:lang w:eastAsia="es-CO"/>
                    </w:rPr>
                    <w:t>45.000</w:t>
                  </w:r>
                </w:p>
              </w:tc>
              <w:tc>
                <w:tcPr>
                  <w:tcW w:w="1860" w:type="dxa"/>
                  <w:tcBorders>
                    <w:top w:val="nil"/>
                    <w:left w:val="nil"/>
                    <w:bottom w:val="single" w:sz="4" w:space="0" w:color="auto"/>
                    <w:right w:val="single" w:sz="4" w:space="0" w:color="auto"/>
                  </w:tcBorders>
                  <w:shd w:val="clear" w:color="000000" w:fill="FFFFFF"/>
                  <w:noWrap/>
                  <w:vAlign w:val="bottom"/>
                  <w:hideMark/>
                </w:tcPr>
                <w:p w:rsidR="00136353" w:rsidRPr="00D95F0B" w:rsidRDefault="00136353" w:rsidP="00136353">
                  <w:pPr>
                    <w:jc w:val="right"/>
                    <w:rPr>
                      <w:rFonts w:ascii="Arial" w:hAnsi="Arial" w:cs="Arial"/>
                      <w:lang w:eastAsia="es-CO"/>
                    </w:rPr>
                  </w:pPr>
                  <w:r w:rsidRPr="00D95F0B">
                    <w:rPr>
                      <w:rFonts w:ascii="Arial" w:hAnsi="Arial" w:cs="Arial"/>
                      <w:lang w:eastAsia="es-CO"/>
                    </w:rPr>
                    <w:t>22.500.000</w:t>
                  </w:r>
                </w:p>
              </w:tc>
            </w:tr>
            <w:tr w:rsidR="00136353" w:rsidRPr="00D95F0B" w:rsidTr="00A43937">
              <w:trPr>
                <w:trHeight w:val="315"/>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136353" w:rsidRPr="00D95F0B" w:rsidRDefault="00136353" w:rsidP="00136353">
                  <w:pPr>
                    <w:jc w:val="center"/>
                    <w:rPr>
                      <w:rFonts w:ascii="Arial" w:hAnsi="Arial" w:cs="Arial"/>
                      <w:lang w:eastAsia="es-CO"/>
                    </w:rPr>
                  </w:pPr>
                  <w:r w:rsidRPr="00D95F0B">
                    <w:rPr>
                      <w:rFonts w:ascii="Arial" w:hAnsi="Arial" w:cs="Arial"/>
                      <w:lang w:eastAsia="es-CO"/>
                    </w:rPr>
                    <w:t>350</w:t>
                  </w:r>
                </w:p>
              </w:tc>
              <w:tc>
                <w:tcPr>
                  <w:tcW w:w="4005" w:type="dxa"/>
                  <w:tcBorders>
                    <w:top w:val="nil"/>
                    <w:left w:val="nil"/>
                    <w:bottom w:val="single" w:sz="4" w:space="0" w:color="auto"/>
                    <w:right w:val="single" w:sz="4" w:space="0" w:color="auto"/>
                  </w:tcBorders>
                  <w:shd w:val="clear" w:color="000000" w:fill="FFFFFF"/>
                  <w:noWrap/>
                  <w:vAlign w:val="bottom"/>
                  <w:hideMark/>
                </w:tcPr>
                <w:p w:rsidR="00136353" w:rsidRPr="00D95F0B" w:rsidRDefault="00136353" w:rsidP="00136353">
                  <w:pPr>
                    <w:rPr>
                      <w:rFonts w:ascii="Arial" w:hAnsi="Arial" w:cs="Arial"/>
                      <w:lang w:eastAsia="es-CO"/>
                    </w:rPr>
                  </w:pPr>
                  <w:r w:rsidRPr="00D95F0B">
                    <w:rPr>
                      <w:rFonts w:ascii="Arial" w:hAnsi="Arial" w:cs="Arial"/>
                      <w:lang w:eastAsia="es-CO"/>
                    </w:rPr>
                    <w:t>TEJAS N° 08 COLOMBIT</w:t>
                  </w:r>
                </w:p>
              </w:tc>
              <w:tc>
                <w:tcPr>
                  <w:tcW w:w="1200" w:type="dxa"/>
                  <w:tcBorders>
                    <w:top w:val="nil"/>
                    <w:left w:val="nil"/>
                    <w:bottom w:val="single" w:sz="4" w:space="0" w:color="auto"/>
                    <w:right w:val="single" w:sz="4" w:space="0" w:color="auto"/>
                  </w:tcBorders>
                  <w:shd w:val="clear" w:color="000000" w:fill="FFFFFF"/>
                  <w:noWrap/>
                  <w:vAlign w:val="bottom"/>
                  <w:hideMark/>
                </w:tcPr>
                <w:p w:rsidR="00136353" w:rsidRPr="00D95F0B" w:rsidRDefault="00136353" w:rsidP="00136353">
                  <w:pPr>
                    <w:jc w:val="right"/>
                    <w:rPr>
                      <w:rFonts w:ascii="Arial" w:hAnsi="Arial" w:cs="Arial"/>
                      <w:lang w:eastAsia="es-CO"/>
                    </w:rPr>
                  </w:pPr>
                  <w:r w:rsidRPr="00D95F0B">
                    <w:rPr>
                      <w:rFonts w:ascii="Arial" w:hAnsi="Arial" w:cs="Arial"/>
                      <w:lang w:eastAsia="es-CO"/>
                    </w:rPr>
                    <w:t>36000</w:t>
                  </w:r>
                </w:p>
              </w:tc>
              <w:tc>
                <w:tcPr>
                  <w:tcW w:w="1860" w:type="dxa"/>
                  <w:tcBorders>
                    <w:top w:val="nil"/>
                    <w:left w:val="nil"/>
                    <w:bottom w:val="single" w:sz="4" w:space="0" w:color="auto"/>
                    <w:right w:val="single" w:sz="4" w:space="0" w:color="auto"/>
                  </w:tcBorders>
                  <w:shd w:val="clear" w:color="000000" w:fill="FFFFFF"/>
                  <w:noWrap/>
                  <w:vAlign w:val="bottom"/>
                  <w:hideMark/>
                </w:tcPr>
                <w:p w:rsidR="00136353" w:rsidRPr="00D95F0B" w:rsidRDefault="00136353" w:rsidP="00136353">
                  <w:pPr>
                    <w:jc w:val="right"/>
                    <w:rPr>
                      <w:rFonts w:ascii="Arial" w:hAnsi="Arial" w:cs="Arial"/>
                      <w:lang w:eastAsia="es-CO"/>
                    </w:rPr>
                  </w:pPr>
                  <w:r w:rsidRPr="00D95F0B">
                    <w:rPr>
                      <w:rFonts w:ascii="Arial" w:hAnsi="Arial" w:cs="Arial"/>
                      <w:lang w:eastAsia="es-CO"/>
                    </w:rPr>
                    <w:t>12.600.000</w:t>
                  </w:r>
                </w:p>
              </w:tc>
            </w:tr>
            <w:tr w:rsidR="00136353" w:rsidRPr="00D95F0B" w:rsidTr="00A43937">
              <w:trPr>
                <w:trHeight w:val="315"/>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136353" w:rsidRPr="00D95F0B" w:rsidRDefault="00136353" w:rsidP="00136353">
                  <w:pPr>
                    <w:jc w:val="center"/>
                    <w:rPr>
                      <w:rFonts w:ascii="Arial" w:hAnsi="Arial" w:cs="Arial"/>
                      <w:lang w:eastAsia="es-CO"/>
                    </w:rPr>
                  </w:pPr>
                  <w:r w:rsidRPr="00D95F0B">
                    <w:rPr>
                      <w:rFonts w:ascii="Arial" w:hAnsi="Arial" w:cs="Arial"/>
                      <w:lang w:eastAsia="es-CO"/>
                    </w:rPr>
                    <w:t>50</w:t>
                  </w:r>
                </w:p>
              </w:tc>
              <w:tc>
                <w:tcPr>
                  <w:tcW w:w="4005" w:type="dxa"/>
                  <w:tcBorders>
                    <w:top w:val="nil"/>
                    <w:left w:val="nil"/>
                    <w:bottom w:val="single" w:sz="4" w:space="0" w:color="auto"/>
                    <w:right w:val="single" w:sz="4" w:space="0" w:color="auto"/>
                  </w:tcBorders>
                  <w:shd w:val="clear" w:color="000000" w:fill="FFFFFF"/>
                  <w:noWrap/>
                  <w:vAlign w:val="bottom"/>
                  <w:hideMark/>
                </w:tcPr>
                <w:p w:rsidR="00136353" w:rsidRPr="00D95F0B" w:rsidRDefault="00136353" w:rsidP="00136353">
                  <w:pPr>
                    <w:rPr>
                      <w:rFonts w:ascii="Arial" w:hAnsi="Arial" w:cs="Arial"/>
                      <w:lang w:eastAsia="es-CO"/>
                    </w:rPr>
                  </w:pPr>
                  <w:r w:rsidRPr="00D95F0B">
                    <w:rPr>
                      <w:rFonts w:ascii="Arial" w:hAnsi="Arial" w:cs="Arial"/>
                      <w:lang w:eastAsia="es-CO"/>
                    </w:rPr>
                    <w:t>TEJAS N° 04 COLOMBIT</w:t>
                  </w:r>
                </w:p>
              </w:tc>
              <w:tc>
                <w:tcPr>
                  <w:tcW w:w="1200" w:type="dxa"/>
                  <w:tcBorders>
                    <w:top w:val="nil"/>
                    <w:left w:val="nil"/>
                    <w:bottom w:val="single" w:sz="4" w:space="0" w:color="auto"/>
                    <w:right w:val="single" w:sz="4" w:space="0" w:color="auto"/>
                  </w:tcBorders>
                  <w:shd w:val="clear" w:color="auto" w:fill="auto"/>
                  <w:noWrap/>
                  <w:vAlign w:val="bottom"/>
                  <w:hideMark/>
                </w:tcPr>
                <w:p w:rsidR="00136353" w:rsidRPr="00D95F0B" w:rsidRDefault="00136353" w:rsidP="00136353">
                  <w:pPr>
                    <w:jc w:val="right"/>
                    <w:rPr>
                      <w:rFonts w:ascii="Arial" w:hAnsi="Arial" w:cs="Arial"/>
                      <w:lang w:eastAsia="es-CO"/>
                    </w:rPr>
                  </w:pPr>
                  <w:r w:rsidRPr="00D95F0B">
                    <w:rPr>
                      <w:rFonts w:ascii="Arial" w:hAnsi="Arial" w:cs="Arial"/>
                      <w:lang w:eastAsia="es-CO"/>
                    </w:rPr>
                    <w:t>18.000</w:t>
                  </w:r>
                </w:p>
              </w:tc>
              <w:tc>
                <w:tcPr>
                  <w:tcW w:w="1860" w:type="dxa"/>
                  <w:tcBorders>
                    <w:top w:val="nil"/>
                    <w:left w:val="nil"/>
                    <w:bottom w:val="single" w:sz="4" w:space="0" w:color="auto"/>
                    <w:right w:val="single" w:sz="4" w:space="0" w:color="auto"/>
                  </w:tcBorders>
                  <w:shd w:val="clear" w:color="000000" w:fill="FFFFFF"/>
                  <w:noWrap/>
                  <w:vAlign w:val="bottom"/>
                  <w:hideMark/>
                </w:tcPr>
                <w:p w:rsidR="00136353" w:rsidRPr="00D95F0B" w:rsidRDefault="00136353" w:rsidP="00136353">
                  <w:pPr>
                    <w:jc w:val="right"/>
                    <w:rPr>
                      <w:rFonts w:ascii="Arial" w:hAnsi="Arial" w:cs="Arial"/>
                      <w:lang w:eastAsia="es-CO"/>
                    </w:rPr>
                  </w:pPr>
                  <w:r w:rsidRPr="00D95F0B">
                    <w:rPr>
                      <w:rFonts w:ascii="Arial" w:hAnsi="Arial" w:cs="Arial"/>
                      <w:lang w:eastAsia="es-CO"/>
                    </w:rPr>
                    <w:t>900.000</w:t>
                  </w:r>
                </w:p>
              </w:tc>
            </w:tr>
            <w:tr w:rsidR="00136353" w:rsidRPr="00D95F0B" w:rsidTr="00A43937">
              <w:trPr>
                <w:trHeight w:val="315"/>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136353" w:rsidRPr="00D95F0B" w:rsidRDefault="00136353" w:rsidP="00136353">
                  <w:pPr>
                    <w:jc w:val="center"/>
                    <w:rPr>
                      <w:rFonts w:ascii="Arial" w:hAnsi="Arial" w:cs="Arial"/>
                      <w:lang w:eastAsia="es-CO"/>
                    </w:rPr>
                  </w:pPr>
                  <w:r w:rsidRPr="00D95F0B">
                    <w:rPr>
                      <w:rFonts w:ascii="Arial" w:hAnsi="Arial" w:cs="Arial"/>
                      <w:lang w:eastAsia="es-CO"/>
                    </w:rPr>
                    <w:t>7000</w:t>
                  </w:r>
                </w:p>
              </w:tc>
              <w:tc>
                <w:tcPr>
                  <w:tcW w:w="4005" w:type="dxa"/>
                  <w:tcBorders>
                    <w:top w:val="nil"/>
                    <w:left w:val="nil"/>
                    <w:bottom w:val="single" w:sz="4" w:space="0" w:color="auto"/>
                    <w:right w:val="single" w:sz="4" w:space="0" w:color="auto"/>
                  </w:tcBorders>
                  <w:shd w:val="clear" w:color="auto" w:fill="auto"/>
                  <w:noWrap/>
                  <w:vAlign w:val="bottom"/>
                  <w:hideMark/>
                </w:tcPr>
                <w:p w:rsidR="00136353" w:rsidRPr="00D95F0B" w:rsidRDefault="00136353" w:rsidP="00136353">
                  <w:pPr>
                    <w:rPr>
                      <w:rFonts w:ascii="Arial" w:hAnsi="Arial" w:cs="Arial"/>
                      <w:lang w:eastAsia="es-CO"/>
                    </w:rPr>
                  </w:pPr>
                  <w:r w:rsidRPr="00D95F0B">
                    <w:rPr>
                      <w:rFonts w:ascii="Arial" w:hAnsi="Arial" w:cs="Arial"/>
                      <w:lang w:eastAsia="es-CO"/>
                    </w:rPr>
                    <w:t>LADRILLO TOLETE</w:t>
                  </w:r>
                </w:p>
              </w:tc>
              <w:tc>
                <w:tcPr>
                  <w:tcW w:w="1200" w:type="dxa"/>
                  <w:tcBorders>
                    <w:top w:val="nil"/>
                    <w:left w:val="nil"/>
                    <w:bottom w:val="single" w:sz="4" w:space="0" w:color="auto"/>
                    <w:right w:val="single" w:sz="4" w:space="0" w:color="auto"/>
                  </w:tcBorders>
                  <w:shd w:val="clear" w:color="auto" w:fill="auto"/>
                  <w:noWrap/>
                  <w:vAlign w:val="bottom"/>
                  <w:hideMark/>
                </w:tcPr>
                <w:p w:rsidR="00136353" w:rsidRPr="00D95F0B" w:rsidRDefault="00136353" w:rsidP="00136353">
                  <w:pPr>
                    <w:jc w:val="right"/>
                    <w:rPr>
                      <w:rFonts w:ascii="Arial" w:hAnsi="Arial" w:cs="Arial"/>
                      <w:lang w:eastAsia="es-CO"/>
                    </w:rPr>
                  </w:pPr>
                  <w:r w:rsidRPr="00D95F0B">
                    <w:rPr>
                      <w:rFonts w:ascii="Arial" w:hAnsi="Arial" w:cs="Arial"/>
                      <w:lang w:eastAsia="es-CO"/>
                    </w:rPr>
                    <w:t>500</w:t>
                  </w:r>
                </w:p>
              </w:tc>
              <w:tc>
                <w:tcPr>
                  <w:tcW w:w="1860" w:type="dxa"/>
                  <w:tcBorders>
                    <w:top w:val="nil"/>
                    <w:left w:val="nil"/>
                    <w:bottom w:val="single" w:sz="4" w:space="0" w:color="auto"/>
                    <w:right w:val="single" w:sz="4" w:space="0" w:color="auto"/>
                  </w:tcBorders>
                  <w:shd w:val="clear" w:color="000000" w:fill="FFFFFF"/>
                  <w:noWrap/>
                  <w:vAlign w:val="bottom"/>
                  <w:hideMark/>
                </w:tcPr>
                <w:p w:rsidR="00136353" w:rsidRPr="00D95F0B" w:rsidRDefault="00136353" w:rsidP="00136353">
                  <w:pPr>
                    <w:jc w:val="right"/>
                    <w:rPr>
                      <w:rFonts w:ascii="Arial" w:hAnsi="Arial" w:cs="Arial"/>
                      <w:lang w:eastAsia="es-CO"/>
                    </w:rPr>
                  </w:pPr>
                  <w:r w:rsidRPr="00D95F0B">
                    <w:rPr>
                      <w:rFonts w:ascii="Arial" w:hAnsi="Arial" w:cs="Arial"/>
                      <w:lang w:eastAsia="es-CO"/>
                    </w:rPr>
                    <w:t>3.500.000</w:t>
                  </w:r>
                </w:p>
              </w:tc>
            </w:tr>
            <w:tr w:rsidR="00136353" w:rsidRPr="00D95F0B" w:rsidTr="00A43937">
              <w:trPr>
                <w:trHeight w:val="315"/>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136353" w:rsidRPr="00D95F0B" w:rsidRDefault="00136353" w:rsidP="00136353">
                  <w:pPr>
                    <w:jc w:val="center"/>
                    <w:rPr>
                      <w:rFonts w:ascii="Arial" w:hAnsi="Arial" w:cs="Arial"/>
                      <w:lang w:eastAsia="es-CO"/>
                    </w:rPr>
                  </w:pPr>
                  <w:r w:rsidRPr="00D95F0B">
                    <w:rPr>
                      <w:rFonts w:ascii="Arial" w:hAnsi="Arial" w:cs="Arial"/>
                      <w:lang w:eastAsia="es-CO"/>
                    </w:rPr>
                    <w:t>100</w:t>
                  </w:r>
                </w:p>
              </w:tc>
              <w:tc>
                <w:tcPr>
                  <w:tcW w:w="4005" w:type="dxa"/>
                  <w:tcBorders>
                    <w:top w:val="nil"/>
                    <w:left w:val="nil"/>
                    <w:bottom w:val="single" w:sz="4" w:space="0" w:color="auto"/>
                    <w:right w:val="single" w:sz="4" w:space="0" w:color="auto"/>
                  </w:tcBorders>
                  <w:shd w:val="clear" w:color="auto" w:fill="auto"/>
                  <w:noWrap/>
                  <w:vAlign w:val="bottom"/>
                  <w:hideMark/>
                </w:tcPr>
                <w:p w:rsidR="00136353" w:rsidRPr="00D95F0B" w:rsidRDefault="00136353" w:rsidP="00136353">
                  <w:pPr>
                    <w:rPr>
                      <w:rFonts w:ascii="Arial" w:hAnsi="Arial" w:cs="Arial"/>
                      <w:lang w:eastAsia="es-CO"/>
                    </w:rPr>
                  </w:pPr>
                  <w:r w:rsidRPr="00D95F0B">
                    <w:rPr>
                      <w:rFonts w:ascii="Arial" w:hAnsi="Arial" w:cs="Arial"/>
                      <w:lang w:eastAsia="es-CO"/>
                    </w:rPr>
                    <w:t>CABALLETES</w:t>
                  </w:r>
                </w:p>
              </w:tc>
              <w:tc>
                <w:tcPr>
                  <w:tcW w:w="1200" w:type="dxa"/>
                  <w:tcBorders>
                    <w:top w:val="nil"/>
                    <w:left w:val="nil"/>
                    <w:bottom w:val="single" w:sz="4" w:space="0" w:color="auto"/>
                    <w:right w:val="single" w:sz="4" w:space="0" w:color="auto"/>
                  </w:tcBorders>
                  <w:shd w:val="clear" w:color="000000" w:fill="FFFFFF"/>
                  <w:noWrap/>
                  <w:vAlign w:val="bottom"/>
                  <w:hideMark/>
                </w:tcPr>
                <w:p w:rsidR="00136353" w:rsidRPr="00D95F0B" w:rsidRDefault="00136353" w:rsidP="00136353">
                  <w:pPr>
                    <w:jc w:val="right"/>
                    <w:rPr>
                      <w:rFonts w:ascii="Arial" w:hAnsi="Arial" w:cs="Arial"/>
                      <w:lang w:eastAsia="es-CO"/>
                    </w:rPr>
                  </w:pPr>
                  <w:r w:rsidRPr="00D95F0B">
                    <w:rPr>
                      <w:rFonts w:ascii="Arial" w:hAnsi="Arial" w:cs="Arial"/>
                      <w:lang w:eastAsia="es-CO"/>
                    </w:rPr>
                    <w:t>30.000</w:t>
                  </w:r>
                </w:p>
              </w:tc>
              <w:tc>
                <w:tcPr>
                  <w:tcW w:w="1860" w:type="dxa"/>
                  <w:tcBorders>
                    <w:top w:val="nil"/>
                    <w:left w:val="nil"/>
                    <w:bottom w:val="single" w:sz="4" w:space="0" w:color="auto"/>
                    <w:right w:val="single" w:sz="4" w:space="0" w:color="auto"/>
                  </w:tcBorders>
                  <w:shd w:val="clear" w:color="000000" w:fill="FFFFFF"/>
                  <w:noWrap/>
                  <w:vAlign w:val="bottom"/>
                  <w:hideMark/>
                </w:tcPr>
                <w:p w:rsidR="00136353" w:rsidRPr="00D95F0B" w:rsidRDefault="00136353" w:rsidP="00136353">
                  <w:pPr>
                    <w:jc w:val="right"/>
                    <w:rPr>
                      <w:rFonts w:ascii="Arial" w:hAnsi="Arial" w:cs="Arial"/>
                      <w:lang w:eastAsia="es-CO"/>
                    </w:rPr>
                  </w:pPr>
                  <w:r w:rsidRPr="00D95F0B">
                    <w:rPr>
                      <w:rFonts w:ascii="Arial" w:hAnsi="Arial" w:cs="Arial"/>
                      <w:lang w:eastAsia="es-CO"/>
                    </w:rPr>
                    <w:t>3.000.000</w:t>
                  </w:r>
                </w:p>
              </w:tc>
            </w:tr>
            <w:tr w:rsidR="00136353" w:rsidRPr="00D95F0B" w:rsidTr="00A43937">
              <w:trPr>
                <w:trHeight w:val="315"/>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136353" w:rsidRPr="00D95F0B" w:rsidRDefault="00136353" w:rsidP="00136353">
                  <w:pPr>
                    <w:jc w:val="center"/>
                    <w:rPr>
                      <w:rFonts w:ascii="Arial" w:hAnsi="Arial" w:cs="Arial"/>
                      <w:lang w:eastAsia="es-CO"/>
                    </w:rPr>
                  </w:pPr>
                  <w:r w:rsidRPr="00D95F0B">
                    <w:rPr>
                      <w:rFonts w:ascii="Arial" w:hAnsi="Arial" w:cs="Arial"/>
                      <w:lang w:eastAsia="es-CO"/>
                    </w:rPr>
                    <w:t>100</w:t>
                  </w:r>
                </w:p>
              </w:tc>
              <w:tc>
                <w:tcPr>
                  <w:tcW w:w="4005" w:type="dxa"/>
                  <w:tcBorders>
                    <w:top w:val="nil"/>
                    <w:left w:val="nil"/>
                    <w:bottom w:val="single" w:sz="4" w:space="0" w:color="auto"/>
                    <w:right w:val="single" w:sz="4" w:space="0" w:color="auto"/>
                  </w:tcBorders>
                  <w:shd w:val="clear" w:color="auto" w:fill="auto"/>
                  <w:noWrap/>
                  <w:vAlign w:val="bottom"/>
                  <w:hideMark/>
                </w:tcPr>
                <w:p w:rsidR="00136353" w:rsidRPr="00D95F0B" w:rsidRDefault="00136353" w:rsidP="00136353">
                  <w:pPr>
                    <w:rPr>
                      <w:rFonts w:ascii="Arial" w:hAnsi="Arial" w:cs="Arial"/>
                      <w:lang w:eastAsia="es-CO"/>
                    </w:rPr>
                  </w:pPr>
                  <w:r w:rsidRPr="00D95F0B">
                    <w:rPr>
                      <w:rFonts w:ascii="Arial" w:hAnsi="Arial" w:cs="Arial"/>
                      <w:lang w:eastAsia="es-CO"/>
                    </w:rPr>
                    <w:t>TUBO RECTANGULAR 10*4 CAL 18</w:t>
                  </w:r>
                </w:p>
              </w:tc>
              <w:tc>
                <w:tcPr>
                  <w:tcW w:w="1200" w:type="dxa"/>
                  <w:tcBorders>
                    <w:top w:val="nil"/>
                    <w:left w:val="nil"/>
                    <w:bottom w:val="single" w:sz="4" w:space="0" w:color="auto"/>
                    <w:right w:val="single" w:sz="4" w:space="0" w:color="auto"/>
                  </w:tcBorders>
                  <w:shd w:val="clear" w:color="auto" w:fill="auto"/>
                  <w:noWrap/>
                  <w:vAlign w:val="bottom"/>
                  <w:hideMark/>
                </w:tcPr>
                <w:p w:rsidR="00136353" w:rsidRPr="00D95F0B" w:rsidRDefault="00136353" w:rsidP="00136353">
                  <w:pPr>
                    <w:jc w:val="right"/>
                    <w:rPr>
                      <w:rFonts w:ascii="Arial" w:hAnsi="Arial" w:cs="Arial"/>
                      <w:lang w:eastAsia="es-CO"/>
                    </w:rPr>
                  </w:pPr>
                  <w:r w:rsidRPr="00D95F0B">
                    <w:rPr>
                      <w:rFonts w:ascii="Arial" w:hAnsi="Arial" w:cs="Arial"/>
                      <w:lang w:eastAsia="es-CO"/>
                    </w:rPr>
                    <w:t>60.000</w:t>
                  </w:r>
                </w:p>
              </w:tc>
              <w:tc>
                <w:tcPr>
                  <w:tcW w:w="1860" w:type="dxa"/>
                  <w:tcBorders>
                    <w:top w:val="nil"/>
                    <w:left w:val="nil"/>
                    <w:bottom w:val="single" w:sz="4" w:space="0" w:color="auto"/>
                    <w:right w:val="single" w:sz="4" w:space="0" w:color="auto"/>
                  </w:tcBorders>
                  <w:shd w:val="clear" w:color="000000" w:fill="FFFFFF"/>
                  <w:noWrap/>
                  <w:vAlign w:val="bottom"/>
                  <w:hideMark/>
                </w:tcPr>
                <w:p w:rsidR="00136353" w:rsidRPr="00D95F0B" w:rsidRDefault="00136353" w:rsidP="00136353">
                  <w:pPr>
                    <w:jc w:val="right"/>
                    <w:rPr>
                      <w:rFonts w:ascii="Arial" w:hAnsi="Arial" w:cs="Arial"/>
                      <w:lang w:eastAsia="es-CO"/>
                    </w:rPr>
                  </w:pPr>
                  <w:r w:rsidRPr="00D95F0B">
                    <w:rPr>
                      <w:rFonts w:ascii="Arial" w:hAnsi="Arial" w:cs="Arial"/>
                      <w:lang w:eastAsia="es-CO"/>
                    </w:rPr>
                    <w:t>6.000.000</w:t>
                  </w:r>
                </w:p>
              </w:tc>
            </w:tr>
            <w:tr w:rsidR="00136353" w:rsidRPr="00D95F0B" w:rsidTr="00A43937">
              <w:trPr>
                <w:trHeight w:val="315"/>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136353" w:rsidRPr="00D95F0B" w:rsidRDefault="00136353" w:rsidP="00136353">
                  <w:pPr>
                    <w:jc w:val="center"/>
                    <w:rPr>
                      <w:rFonts w:ascii="Arial" w:hAnsi="Arial" w:cs="Arial"/>
                      <w:lang w:eastAsia="es-CO"/>
                    </w:rPr>
                  </w:pPr>
                  <w:r w:rsidRPr="00D95F0B">
                    <w:rPr>
                      <w:rFonts w:ascii="Arial" w:hAnsi="Arial" w:cs="Arial"/>
                      <w:lang w:eastAsia="es-CO"/>
                    </w:rPr>
                    <w:lastRenderedPageBreak/>
                    <w:t> </w:t>
                  </w:r>
                </w:p>
              </w:tc>
              <w:tc>
                <w:tcPr>
                  <w:tcW w:w="4005" w:type="dxa"/>
                  <w:tcBorders>
                    <w:top w:val="nil"/>
                    <w:left w:val="nil"/>
                    <w:bottom w:val="single" w:sz="4" w:space="0" w:color="auto"/>
                    <w:right w:val="single" w:sz="4" w:space="0" w:color="auto"/>
                  </w:tcBorders>
                  <w:shd w:val="clear" w:color="auto" w:fill="auto"/>
                  <w:noWrap/>
                  <w:vAlign w:val="bottom"/>
                  <w:hideMark/>
                </w:tcPr>
                <w:p w:rsidR="00136353" w:rsidRPr="00D95F0B" w:rsidRDefault="00136353" w:rsidP="00136353">
                  <w:pPr>
                    <w:rPr>
                      <w:rFonts w:ascii="Arial" w:hAnsi="Arial" w:cs="Arial"/>
                      <w:lang w:eastAsia="es-CO"/>
                    </w:rPr>
                  </w:pPr>
                  <w:r w:rsidRPr="00D95F0B">
                    <w:rPr>
                      <w:rFonts w:ascii="Arial" w:hAnsi="Arial" w:cs="Arial"/>
                      <w:lang w:eastAsia="es-CO"/>
                    </w:rPr>
                    <w:t> </w:t>
                  </w:r>
                </w:p>
              </w:tc>
              <w:tc>
                <w:tcPr>
                  <w:tcW w:w="1200" w:type="dxa"/>
                  <w:tcBorders>
                    <w:top w:val="nil"/>
                    <w:left w:val="nil"/>
                    <w:bottom w:val="single" w:sz="4" w:space="0" w:color="auto"/>
                    <w:right w:val="single" w:sz="4" w:space="0" w:color="auto"/>
                  </w:tcBorders>
                  <w:shd w:val="clear" w:color="auto" w:fill="auto"/>
                  <w:noWrap/>
                  <w:vAlign w:val="bottom"/>
                  <w:hideMark/>
                </w:tcPr>
                <w:p w:rsidR="00136353" w:rsidRPr="00D95F0B" w:rsidRDefault="00136353" w:rsidP="00136353">
                  <w:pPr>
                    <w:jc w:val="right"/>
                    <w:rPr>
                      <w:rFonts w:ascii="Arial" w:hAnsi="Arial" w:cs="Arial"/>
                      <w:lang w:eastAsia="es-CO"/>
                    </w:rPr>
                  </w:pPr>
                  <w:r w:rsidRPr="00D95F0B">
                    <w:rPr>
                      <w:rFonts w:ascii="Arial" w:hAnsi="Arial" w:cs="Arial"/>
                      <w:lang w:eastAsia="es-CO"/>
                    </w:rPr>
                    <w:t> </w:t>
                  </w:r>
                </w:p>
              </w:tc>
              <w:tc>
                <w:tcPr>
                  <w:tcW w:w="1860" w:type="dxa"/>
                  <w:tcBorders>
                    <w:top w:val="nil"/>
                    <w:left w:val="nil"/>
                    <w:bottom w:val="single" w:sz="4" w:space="0" w:color="auto"/>
                    <w:right w:val="single" w:sz="4" w:space="0" w:color="auto"/>
                  </w:tcBorders>
                  <w:shd w:val="clear" w:color="000000" w:fill="FFFFFF"/>
                  <w:noWrap/>
                  <w:vAlign w:val="bottom"/>
                  <w:hideMark/>
                </w:tcPr>
                <w:p w:rsidR="00136353" w:rsidRPr="00D95F0B" w:rsidRDefault="00136353" w:rsidP="00136353">
                  <w:pPr>
                    <w:jc w:val="right"/>
                    <w:rPr>
                      <w:rFonts w:ascii="Arial" w:hAnsi="Arial" w:cs="Arial"/>
                      <w:lang w:eastAsia="es-CO"/>
                    </w:rPr>
                  </w:pPr>
                  <w:r w:rsidRPr="00D95F0B">
                    <w:rPr>
                      <w:rFonts w:ascii="Arial" w:hAnsi="Arial" w:cs="Arial"/>
                      <w:lang w:eastAsia="es-CO"/>
                    </w:rPr>
                    <w:t>0</w:t>
                  </w:r>
                </w:p>
              </w:tc>
            </w:tr>
            <w:tr w:rsidR="00136353" w:rsidRPr="00D95F0B" w:rsidTr="00A43937">
              <w:trPr>
                <w:trHeight w:val="315"/>
              </w:trPr>
              <w:tc>
                <w:tcPr>
                  <w:tcW w:w="1200" w:type="dxa"/>
                  <w:tcBorders>
                    <w:top w:val="nil"/>
                    <w:left w:val="single" w:sz="4" w:space="0" w:color="auto"/>
                    <w:bottom w:val="single" w:sz="4" w:space="0" w:color="auto"/>
                    <w:right w:val="single" w:sz="4" w:space="0" w:color="auto"/>
                  </w:tcBorders>
                  <w:shd w:val="clear" w:color="000000" w:fill="FFFFFF"/>
                  <w:noWrap/>
                  <w:vAlign w:val="bottom"/>
                  <w:hideMark/>
                </w:tcPr>
                <w:p w:rsidR="00136353" w:rsidRPr="00D95F0B" w:rsidRDefault="00136353" w:rsidP="00136353">
                  <w:pPr>
                    <w:jc w:val="center"/>
                    <w:rPr>
                      <w:rFonts w:ascii="Arial" w:hAnsi="Arial" w:cs="Arial"/>
                      <w:lang w:eastAsia="es-CO"/>
                    </w:rPr>
                  </w:pPr>
                  <w:r w:rsidRPr="00D95F0B">
                    <w:rPr>
                      <w:rFonts w:ascii="Arial" w:hAnsi="Arial" w:cs="Arial"/>
                      <w:lang w:eastAsia="es-CO"/>
                    </w:rPr>
                    <w:t> </w:t>
                  </w:r>
                </w:p>
              </w:tc>
              <w:tc>
                <w:tcPr>
                  <w:tcW w:w="4005" w:type="dxa"/>
                  <w:tcBorders>
                    <w:top w:val="nil"/>
                    <w:left w:val="nil"/>
                    <w:bottom w:val="single" w:sz="4" w:space="0" w:color="auto"/>
                    <w:right w:val="single" w:sz="4" w:space="0" w:color="auto"/>
                  </w:tcBorders>
                  <w:shd w:val="clear" w:color="auto" w:fill="auto"/>
                  <w:noWrap/>
                  <w:vAlign w:val="bottom"/>
                  <w:hideMark/>
                </w:tcPr>
                <w:p w:rsidR="00136353" w:rsidRPr="00D95F0B" w:rsidRDefault="00136353" w:rsidP="00136353">
                  <w:pPr>
                    <w:rPr>
                      <w:rFonts w:ascii="Arial" w:hAnsi="Arial" w:cs="Arial"/>
                      <w:lang w:eastAsia="es-CO"/>
                    </w:rPr>
                  </w:pPr>
                  <w:r w:rsidRPr="00D95F0B">
                    <w:rPr>
                      <w:rFonts w:ascii="Arial" w:hAnsi="Arial" w:cs="Arial"/>
                      <w:lang w:eastAsia="es-CO"/>
                    </w:rPr>
                    <w:t> </w:t>
                  </w:r>
                </w:p>
              </w:tc>
              <w:tc>
                <w:tcPr>
                  <w:tcW w:w="1200" w:type="dxa"/>
                  <w:tcBorders>
                    <w:top w:val="nil"/>
                    <w:left w:val="nil"/>
                    <w:bottom w:val="single" w:sz="4" w:space="0" w:color="auto"/>
                    <w:right w:val="single" w:sz="4" w:space="0" w:color="auto"/>
                  </w:tcBorders>
                  <w:shd w:val="clear" w:color="auto" w:fill="auto"/>
                  <w:noWrap/>
                  <w:vAlign w:val="bottom"/>
                  <w:hideMark/>
                </w:tcPr>
                <w:p w:rsidR="00136353" w:rsidRPr="00D95F0B" w:rsidRDefault="00136353" w:rsidP="00136353">
                  <w:pPr>
                    <w:rPr>
                      <w:rFonts w:ascii="Arial" w:hAnsi="Arial" w:cs="Arial"/>
                      <w:b/>
                      <w:bCs/>
                      <w:lang w:eastAsia="es-CO"/>
                    </w:rPr>
                  </w:pPr>
                  <w:r w:rsidRPr="00D95F0B">
                    <w:rPr>
                      <w:rFonts w:ascii="Arial" w:hAnsi="Arial" w:cs="Arial"/>
                      <w:b/>
                      <w:bCs/>
                      <w:lang w:eastAsia="es-CO"/>
                    </w:rPr>
                    <w:t>TOTAL</w:t>
                  </w:r>
                </w:p>
              </w:tc>
              <w:tc>
                <w:tcPr>
                  <w:tcW w:w="1860" w:type="dxa"/>
                  <w:tcBorders>
                    <w:top w:val="nil"/>
                    <w:left w:val="nil"/>
                    <w:bottom w:val="single" w:sz="4" w:space="0" w:color="auto"/>
                    <w:right w:val="single" w:sz="4" w:space="0" w:color="auto"/>
                  </w:tcBorders>
                  <w:shd w:val="clear" w:color="000000" w:fill="FFFFFF"/>
                  <w:noWrap/>
                  <w:vAlign w:val="bottom"/>
                  <w:hideMark/>
                </w:tcPr>
                <w:p w:rsidR="00136353" w:rsidRPr="00D95F0B" w:rsidRDefault="00136353" w:rsidP="00136353">
                  <w:pPr>
                    <w:jc w:val="right"/>
                    <w:rPr>
                      <w:rFonts w:ascii="Arial" w:hAnsi="Arial" w:cs="Arial"/>
                      <w:b/>
                      <w:bCs/>
                      <w:lang w:eastAsia="es-CO"/>
                    </w:rPr>
                  </w:pPr>
                  <w:r w:rsidRPr="00D95F0B">
                    <w:rPr>
                      <w:rFonts w:ascii="Arial" w:hAnsi="Arial" w:cs="Arial"/>
                      <w:b/>
                      <w:bCs/>
                      <w:lang w:eastAsia="es-CO"/>
                    </w:rPr>
                    <w:t>88.000.000</w:t>
                  </w:r>
                </w:p>
              </w:tc>
            </w:tr>
          </w:tbl>
          <w:p w:rsidR="00136353" w:rsidRPr="00D95F0B" w:rsidRDefault="000C1BC3" w:rsidP="00136353">
            <w:pPr>
              <w:jc w:val="both"/>
              <w:rPr>
                <w:rFonts w:ascii="Arial" w:hAnsi="Arial" w:cs="Arial"/>
                <w:color w:val="000000"/>
                <w:lang w:eastAsia="es-CO"/>
              </w:rPr>
            </w:pPr>
            <w:r w:rsidRPr="00D95F0B">
              <w:rPr>
                <w:rFonts w:ascii="Arial" w:hAnsi="Arial" w:cs="Arial"/>
                <w:color w:val="000000"/>
                <w:lang w:eastAsia="es-CO"/>
              </w:rPr>
              <w:t xml:space="preserve">Nota: </w:t>
            </w:r>
            <w:r w:rsidR="00136353" w:rsidRPr="00D95F0B">
              <w:rPr>
                <w:rFonts w:ascii="Arial" w:hAnsi="Arial" w:cs="Arial"/>
                <w:color w:val="000000"/>
                <w:lang w:eastAsia="es-CO"/>
              </w:rPr>
              <w:t xml:space="preserve">Los materiales, a suministrar, deberán </w:t>
            </w:r>
            <w:r w:rsidRPr="00D95F0B">
              <w:rPr>
                <w:rFonts w:ascii="Arial" w:hAnsi="Arial" w:cs="Arial"/>
                <w:color w:val="000000"/>
                <w:lang w:eastAsia="es-CO"/>
              </w:rPr>
              <w:t>ser</w:t>
            </w:r>
            <w:r w:rsidR="00136353" w:rsidRPr="00D95F0B">
              <w:rPr>
                <w:rFonts w:ascii="Arial" w:hAnsi="Arial" w:cs="Arial"/>
                <w:color w:val="000000"/>
                <w:lang w:eastAsia="es-CO"/>
              </w:rPr>
              <w:t xml:space="preserve"> entregados a los usuarios designados por el Municipio en las veredas. </w:t>
            </w:r>
          </w:p>
        </w:tc>
      </w:tr>
    </w:tbl>
    <w:p w:rsidR="00136353" w:rsidRPr="00D95F0B" w:rsidRDefault="00136353" w:rsidP="00C36C16">
      <w:pPr>
        <w:pStyle w:val="Prrafodelista"/>
        <w:numPr>
          <w:ilvl w:val="0"/>
          <w:numId w:val="1"/>
        </w:numPr>
        <w:spacing w:after="0"/>
        <w:ind w:left="426"/>
        <w:jc w:val="both"/>
        <w:rPr>
          <w:rFonts w:ascii="Arial" w:hAnsi="Arial" w:cs="Arial"/>
          <w:lang w:val="es-CO"/>
        </w:rPr>
      </w:pPr>
      <w:r w:rsidRPr="00D95F0B">
        <w:rPr>
          <w:rFonts w:ascii="Arial" w:hAnsi="Arial" w:cs="Arial"/>
          <w:lang w:val="es-CO"/>
        </w:rPr>
        <w:lastRenderedPageBreak/>
        <w:t xml:space="preserve"> El valor incluye el transporte del material hasta los lugares de habitación de las personas beneficiadas en todas las veredas y </w:t>
      </w:r>
      <w:r w:rsidR="00CF2287" w:rsidRPr="00D95F0B">
        <w:rPr>
          <w:rFonts w:ascii="Arial" w:hAnsi="Arial" w:cs="Arial"/>
          <w:lang w:val="es-CO"/>
        </w:rPr>
        <w:t>los impuestos</w:t>
      </w:r>
      <w:r w:rsidRPr="00D95F0B">
        <w:rPr>
          <w:rFonts w:ascii="Arial" w:hAnsi="Arial" w:cs="Arial"/>
          <w:lang w:val="es-CO"/>
        </w:rPr>
        <w:t xml:space="preserve">, gravámenes y retenciones que se generan en desarrollo </w:t>
      </w:r>
      <w:r w:rsidR="00CF2287" w:rsidRPr="00D95F0B">
        <w:rPr>
          <w:rFonts w:ascii="Arial" w:hAnsi="Arial" w:cs="Arial"/>
          <w:lang w:val="es-CO"/>
        </w:rPr>
        <w:t>de los proseos</w:t>
      </w:r>
      <w:r w:rsidRPr="00D95F0B">
        <w:rPr>
          <w:rFonts w:ascii="Arial" w:hAnsi="Arial" w:cs="Arial"/>
          <w:lang w:val="es-CO"/>
        </w:rPr>
        <w:t xml:space="preserve"> contractual</w:t>
      </w:r>
      <w:r w:rsidR="00CF2287" w:rsidRPr="00D95F0B">
        <w:rPr>
          <w:rFonts w:ascii="Arial" w:hAnsi="Arial" w:cs="Arial"/>
          <w:lang w:val="es-CO"/>
        </w:rPr>
        <w:t>es</w:t>
      </w:r>
      <w:r w:rsidRPr="00D95F0B">
        <w:rPr>
          <w:rFonts w:ascii="Arial" w:hAnsi="Arial" w:cs="Arial"/>
          <w:lang w:val="es-CO"/>
        </w:rPr>
        <w:t xml:space="preserve">. </w:t>
      </w:r>
    </w:p>
    <w:p w:rsidR="00136353" w:rsidRPr="00D95F0B" w:rsidRDefault="00136353" w:rsidP="00136353">
      <w:pPr>
        <w:spacing w:after="0"/>
        <w:jc w:val="both"/>
        <w:rPr>
          <w:rFonts w:ascii="Arial" w:hAnsi="Arial" w:cs="Arial"/>
        </w:rPr>
      </w:pPr>
    </w:p>
    <w:p w:rsidR="00136353" w:rsidRPr="00D95F0B" w:rsidRDefault="00136353" w:rsidP="00C36C16">
      <w:pPr>
        <w:pStyle w:val="Prrafodelista"/>
        <w:numPr>
          <w:ilvl w:val="0"/>
          <w:numId w:val="1"/>
        </w:numPr>
        <w:spacing w:after="0"/>
        <w:ind w:left="426"/>
        <w:rPr>
          <w:rFonts w:ascii="Arial" w:hAnsi="Arial" w:cs="Arial"/>
          <w:b/>
          <w:lang w:val="es-CO"/>
        </w:rPr>
      </w:pPr>
      <w:r w:rsidRPr="00D95F0B">
        <w:rPr>
          <w:rFonts w:ascii="Arial" w:hAnsi="Arial" w:cs="Arial"/>
          <w:b/>
          <w:lang w:val="es-CO"/>
        </w:rPr>
        <w:t>VALOR ESTIMADO DEL CONTRATO.</w:t>
      </w:r>
    </w:p>
    <w:p w:rsidR="00136353" w:rsidRPr="00D95F0B" w:rsidRDefault="00136353" w:rsidP="00136353">
      <w:pPr>
        <w:spacing w:after="0"/>
        <w:rPr>
          <w:rFonts w:ascii="Arial" w:hAnsi="Arial" w:cs="Arial"/>
        </w:rPr>
      </w:pPr>
    </w:p>
    <w:p w:rsidR="00136353" w:rsidRPr="00D95F0B" w:rsidRDefault="00136353" w:rsidP="00136353">
      <w:pPr>
        <w:spacing w:after="0"/>
        <w:jc w:val="both"/>
        <w:rPr>
          <w:rFonts w:ascii="Arial" w:hAnsi="Arial" w:cs="Arial"/>
        </w:rPr>
      </w:pPr>
      <w:r w:rsidRPr="00D95F0B">
        <w:rPr>
          <w:rFonts w:ascii="Arial" w:hAnsi="Arial" w:cs="Arial"/>
        </w:rPr>
        <w:t xml:space="preserve">El valor se estima en </w:t>
      </w:r>
      <w:r w:rsidRPr="00D95F0B">
        <w:rPr>
          <w:rFonts w:ascii="Arial" w:hAnsi="Arial" w:cs="Arial"/>
          <w:bCs/>
          <w:color w:val="FF0000"/>
        </w:rPr>
        <w:t>OCHENTA Y OCHO MILLONES DE PESOS M/CTE ($ 88.000.000.oo)</w:t>
      </w:r>
      <w:r w:rsidRPr="00D95F0B">
        <w:rPr>
          <w:rFonts w:ascii="Arial" w:hAnsi="Arial" w:cs="Arial"/>
          <w:color w:val="FF0000"/>
        </w:rPr>
        <w:t>,</w:t>
      </w:r>
      <w:r w:rsidRPr="00D95F0B">
        <w:rPr>
          <w:rFonts w:ascii="Arial" w:hAnsi="Arial" w:cs="Arial"/>
        </w:rPr>
        <w:t xml:space="preserve"> se </w:t>
      </w:r>
      <w:r w:rsidR="00A6302F" w:rsidRPr="00D95F0B">
        <w:rPr>
          <w:rFonts w:ascii="Arial" w:hAnsi="Arial" w:cs="Arial"/>
        </w:rPr>
        <w:t>realizó</w:t>
      </w:r>
      <w:r w:rsidRPr="00D95F0B">
        <w:rPr>
          <w:rFonts w:ascii="Arial" w:hAnsi="Arial" w:cs="Arial"/>
        </w:rPr>
        <w:t xml:space="preserve"> mediante precios unitarios los cuales se calcularon mediante cotizaciones a diferentes ferreterías y puestos en las diferentes veredas del Municipio, que se resume en la tabla anterior. </w:t>
      </w:r>
    </w:p>
    <w:p w:rsidR="00136353" w:rsidRPr="00D95F0B" w:rsidRDefault="00136353" w:rsidP="00136353">
      <w:pPr>
        <w:spacing w:after="0"/>
        <w:rPr>
          <w:rFonts w:ascii="Arial" w:hAnsi="Arial" w:cs="Arial"/>
        </w:rPr>
      </w:pPr>
    </w:p>
    <w:p w:rsidR="00136353" w:rsidRPr="00D95F0B" w:rsidRDefault="00136353" w:rsidP="00131671">
      <w:pPr>
        <w:pStyle w:val="Prrafodelista"/>
        <w:numPr>
          <w:ilvl w:val="0"/>
          <w:numId w:val="1"/>
        </w:numPr>
        <w:spacing w:after="0"/>
        <w:ind w:left="284"/>
        <w:rPr>
          <w:rFonts w:ascii="Arial" w:hAnsi="Arial" w:cs="Arial"/>
          <w:b/>
          <w:lang w:val="es-CO"/>
        </w:rPr>
      </w:pPr>
      <w:r w:rsidRPr="00D95F0B">
        <w:rPr>
          <w:rFonts w:ascii="Arial" w:hAnsi="Arial" w:cs="Arial"/>
          <w:b/>
          <w:lang w:val="es-CO"/>
        </w:rPr>
        <w:t>FACTORES DE SELECCCION</w:t>
      </w:r>
    </w:p>
    <w:p w:rsidR="00136353" w:rsidRPr="00D95F0B" w:rsidRDefault="00136353" w:rsidP="00136353">
      <w:pPr>
        <w:autoSpaceDE w:val="0"/>
        <w:autoSpaceDN w:val="0"/>
        <w:adjustRightInd w:val="0"/>
        <w:spacing w:after="0" w:line="240" w:lineRule="auto"/>
        <w:rPr>
          <w:rFonts w:ascii="Arial" w:hAnsi="Arial" w:cs="Arial"/>
          <w:color w:val="000000"/>
          <w:lang w:eastAsia="es-CO"/>
        </w:rPr>
      </w:pPr>
    </w:p>
    <w:p w:rsidR="00136353" w:rsidRPr="00D95F0B" w:rsidRDefault="00136353" w:rsidP="00136353">
      <w:pPr>
        <w:autoSpaceDE w:val="0"/>
        <w:autoSpaceDN w:val="0"/>
        <w:adjustRightInd w:val="0"/>
        <w:jc w:val="both"/>
        <w:rPr>
          <w:rFonts w:ascii="Arial" w:hAnsi="Arial" w:cs="Arial"/>
          <w:bCs/>
          <w:color w:val="000000"/>
        </w:rPr>
      </w:pPr>
      <w:r w:rsidRPr="00D95F0B">
        <w:rPr>
          <w:rFonts w:ascii="Arial" w:hAnsi="Arial" w:cs="Arial"/>
          <w:bCs/>
          <w:color w:val="000000"/>
        </w:rPr>
        <w:t>Solo se tendrán en cuenta en el proceso de asignación de puntaje, las propuestas consideradas como admisibles. Se corregirá los errores aritméticos y se establecerá el valor real de la propuesta. Con este valor corregido,  se evaluará a partir de la información suministrada por el oferente en su propuesta. Para la asignación del puntaje se realizará de la siguiente manera</w:t>
      </w:r>
      <w:r w:rsidR="00D95F0B" w:rsidRPr="00D95F0B">
        <w:rPr>
          <w:rFonts w:ascii="Arial" w:hAnsi="Arial" w:cs="Arial"/>
          <w:bCs/>
          <w:color w:val="000000"/>
        </w:rPr>
        <w:t>: A</w:t>
      </w:r>
      <w:r w:rsidRPr="00D95F0B">
        <w:rPr>
          <w:rFonts w:ascii="Arial" w:hAnsi="Arial" w:cs="Arial"/>
          <w:bCs/>
          <w:color w:val="000000"/>
        </w:rPr>
        <w:t xml:space="preserve"> la propuesta con el precio </w:t>
      </w:r>
      <w:r w:rsidR="00D95F0B" w:rsidRPr="00D95F0B">
        <w:rPr>
          <w:rFonts w:ascii="Arial" w:hAnsi="Arial" w:cs="Arial"/>
          <w:bCs/>
          <w:color w:val="000000"/>
        </w:rPr>
        <w:t>más</w:t>
      </w:r>
      <w:r w:rsidRPr="00D95F0B">
        <w:rPr>
          <w:rFonts w:ascii="Arial" w:hAnsi="Arial" w:cs="Arial"/>
          <w:bCs/>
          <w:color w:val="000000"/>
        </w:rPr>
        <w:t xml:space="preserve"> bajo se le asignara un puntaje de 100 puntos para la propuesta con menor precio. </w:t>
      </w:r>
    </w:p>
    <w:p w:rsidR="00136353" w:rsidRPr="00D95F0B" w:rsidRDefault="00136353" w:rsidP="00136353">
      <w:pPr>
        <w:autoSpaceDE w:val="0"/>
        <w:autoSpaceDN w:val="0"/>
        <w:adjustRightInd w:val="0"/>
        <w:jc w:val="both"/>
        <w:rPr>
          <w:rFonts w:ascii="Arial" w:hAnsi="Arial" w:cs="Arial"/>
          <w:bCs/>
          <w:color w:val="000000"/>
        </w:rPr>
      </w:pPr>
      <w:r w:rsidRPr="00D95F0B">
        <w:rPr>
          <w:rFonts w:ascii="Arial" w:hAnsi="Arial" w:cs="Arial"/>
          <w:bCs/>
          <w:color w:val="000000"/>
        </w:rPr>
        <w:t xml:space="preserve"> </w:t>
      </w:r>
    </w:p>
    <w:p w:rsidR="00136353" w:rsidRPr="00131671" w:rsidRDefault="00131671" w:rsidP="00131671">
      <w:pPr>
        <w:pStyle w:val="Prrafodelista"/>
        <w:numPr>
          <w:ilvl w:val="0"/>
          <w:numId w:val="1"/>
        </w:numPr>
        <w:autoSpaceDE w:val="0"/>
        <w:autoSpaceDN w:val="0"/>
        <w:adjustRightInd w:val="0"/>
        <w:ind w:left="284"/>
        <w:jc w:val="both"/>
        <w:rPr>
          <w:rFonts w:ascii="Arial" w:hAnsi="Arial" w:cs="Arial"/>
          <w:b/>
        </w:rPr>
      </w:pPr>
      <w:r w:rsidRPr="00131671">
        <w:rPr>
          <w:rFonts w:ascii="Arial" w:hAnsi="Arial" w:cs="Arial"/>
          <w:b/>
        </w:rPr>
        <w:t>ESTIMACIÓN, TIPIFICACION Y ASIGNACION DE LOS RIESGOS PREVISIBLES</w:t>
      </w:r>
      <w:r w:rsidR="00136353" w:rsidRPr="00131671">
        <w:rPr>
          <w:rFonts w:ascii="Arial" w:hAnsi="Arial" w:cs="Arial"/>
          <w:b/>
          <w:color w:val="000000"/>
          <w:lang w:val="es-CO" w:eastAsia="es-CO"/>
        </w:rPr>
        <w:t xml:space="preserve"> </w:t>
      </w:r>
    </w:p>
    <w:p w:rsidR="00136353" w:rsidRPr="00D95F0B" w:rsidRDefault="00136353" w:rsidP="00136353">
      <w:pPr>
        <w:autoSpaceDE w:val="0"/>
        <w:autoSpaceDN w:val="0"/>
        <w:adjustRightInd w:val="0"/>
        <w:spacing w:after="0" w:line="240" w:lineRule="auto"/>
        <w:rPr>
          <w:rFonts w:ascii="Arial" w:hAnsi="Arial" w:cs="Arial"/>
          <w:color w:val="000000"/>
          <w:lang w:eastAsia="es-CO"/>
        </w:rPr>
      </w:pPr>
      <w:r w:rsidRPr="00D95F0B">
        <w:rPr>
          <w:rFonts w:ascii="Arial" w:hAnsi="Arial" w:cs="Arial"/>
          <w:color w:val="000000"/>
          <w:lang w:eastAsia="es-CO"/>
        </w:rPr>
        <w:t xml:space="preserve">La </w:t>
      </w:r>
      <w:r w:rsidR="00CF2287" w:rsidRPr="00D95F0B">
        <w:rPr>
          <w:rFonts w:ascii="Arial" w:hAnsi="Arial" w:cs="Arial"/>
          <w:color w:val="000000"/>
          <w:lang w:eastAsia="es-CO"/>
        </w:rPr>
        <w:t>administración</w:t>
      </w:r>
      <w:r w:rsidRPr="00D95F0B">
        <w:rPr>
          <w:rFonts w:ascii="Arial" w:hAnsi="Arial" w:cs="Arial"/>
          <w:color w:val="000000"/>
          <w:lang w:eastAsia="es-CO"/>
        </w:rPr>
        <w:t xml:space="preserve"> Municipal estima los riesgos en el proceso que se describen.</w:t>
      </w:r>
    </w:p>
    <w:p w:rsidR="00136353" w:rsidRPr="00D95F0B" w:rsidRDefault="00136353" w:rsidP="00136353">
      <w:pPr>
        <w:autoSpaceDE w:val="0"/>
        <w:autoSpaceDN w:val="0"/>
        <w:adjustRightInd w:val="0"/>
        <w:spacing w:after="0" w:line="240" w:lineRule="auto"/>
        <w:rPr>
          <w:rFonts w:ascii="Arial" w:hAnsi="Arial" w:cs="Arial"/>
          <w:color w:val="000000"/>
          <w:lang w:eastAsia="es-CO"/>
        </w:rPr>
      </w:pPr>
    </w:p>
    <w:tbl>
      <w:tblPr>
        <w:tblW w:w="8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0"/>
        <w:gridCol w:w="1205"/>
        <w:gridCol w:w="1139"/>
        <w:gridCol w:w="3351"/>
      </w:tblGrid>
      <w:tr w:rsidR="00131671" w:rsidRPr="00637E99" w:rsidTr="00266A3E">
        <w:trPr>
          <w:trHeight w:val="153"/>
        </w:trPr>
        <w:tc>
          <w:tcPr>
            <w:tcW w:w="3347" w:type="dxa"/>
            <w:vMerge w:val="restart"/>
            <w:shd w:val="clear" w:color="auto" w:fill="auto"/>
            <w:vAlign w:val="center"/>
          </w:tcPr>
          <w:p w:rsidR="00131671" w:rsidRPr="00637E99" w:rsidRDefault="00131671" w:rsidP="00266A3E">
            <w:pPr>
              <w:pStyle w:val="Default"/>
              <w:jc w:val="center"/>
              <w:rPr>
                <w:b/>
                <w:bCs/>
                <w:sz w:val="20"/>
                <w:szCs w:val="20"/>
              </w:rPr>
            </w:pPr>
            <w:r w:rsidRPr="00637E99">
              <w:rPr>
                <w:b/>
                <w:bCs/>
                <w:sz w:val="20"/>
                <w:szCs w:val="20"/>
              </w:rPr>
              <w:t>ESTIMACION</w:t>
            </w:r>
          </w:p>
          <w:p w:rsidR="00131671" w:rsidRPr="00637E99" w:rsidRDefault="00131671" w:rsidP="00266A3E">
            <w:pPr>
              <w:pStyle w:val="Default"/>
              <w:jc w:val="center"/>
              <w:rPr>
                <w:b/>
                <w:bCs/>
                <w:sz w:val="20"/>
                <w:szCs w:val="20"/>
              </w:rPr>
            </w:pPr>
          </w:p>
        </w:tc>
        <w:tc>
          <w:tcPr>
            <w:tcW w:w="2156" w:type="dxa"/>
            <w:gridSpan w:val="2"/>
            <w:shd w:val="clear" w:color="auto" w:fill="auto"/>
            <w:vAlign w:val="center"/>
          </w:tcPr>
          <w:p w:rsidR="00131671" w:rsidRPr="00637E99" w:rsidRDefault="00131671" w:rsidP="00266A3E">
            <w:pPr>
              <w:pStyle w:val="Default"/>
              <w:jc w:val="center"/>
              <w:rPr>
                <w:b/>
                <w:bCs/>
                <w:sz w:val="20"/>
                <w:szCs w:val="20"/>
              </w:rPr>
            </w:pPr>
            <w:r w:rsidRPr="00637E99">
              <w:rPr>
                <w:b/>
                <w:sz w:val="20"/>
                <w:szCs w:val="20"/>
              </w:rPr>
              <w:t>ESTIMACION</w:t>
            </w:r>
          </w:p>
        </w:tc>
        <w:tc>
          <w:tcPr>
            <w:tcW w:w="3462" w:type="dxa"/>
            <w:vMerge w:val="restart"/>
            <w:shd w:val="clear" w:color="auto" w:fill="auto"/>
            <w:vAlign w:val="center"/>
          </w:tcPr>
          <w:p w:rsidR="00131671" w:rsidRPr="00637E99" w:rsidRDefault="00131671" w:rsidP="00266A3E">
            <w:pPr>
              <w:pStyle w:val="Default"/>
              <w:jc w:val="center"/>
              <w:rPr>
                <w:bCs/>
                <w:sz w:val="20"/>
                <w:szCs w:val="20"/>
              </w:rPr>
            </w:pPr>
            <w:r w:rsidRPr="00637E99">
              <w:rPr>
                <w:b/>
                <w:sz w:val="20"/>
                <w:szCs w:val="20"/>
              </w:rPr>
              <w:t>ASIGNACION</w:t>
            </w:r>
          </w:p>
        </w:tc>
      </w:tr>
      <w:tr w:rsidR="00131671" w:rsidRPr="00637E99" w:rsidTr="00266A3E">
        <w:trPr>
          <w:trHeight w:val="153"/>
        </w:trPr>
        <w:tc>
          <w:tcPr>
            <w:tcW w:w="3347" w:type="dxa"/>
            <w:vMerge/>
            <w:shd w:val="clear" w:color="auto" w:fill="auto"/>
            <w:vAlign w:val="center"/>
          </w:tcPr>
          <w:p w:rsidR="00131671" w:rsidRPr="00637E99" w:rsidRDefault="00131671" w:rsidP="00266A3E">
            <w:pPr>
              <w:pStyle w:val="Default"/>
              <w:jc w:val="center"/>
              <w:rPr>
                <w:b/>
                <w:bCs/>
                <w:sz w:val="20"/>
                <w:szCs w:val="20"/>
              </w:rPr>
            </w:pPr>
          </w:p>
        </w:tc>
        <w:tc>
          <w:tcPr>
            <w:tcW w:w="1108" w:type="dxa"/>
            <w:shd w:val="clear" w:color="auto" w:fill="auto"/>
            <w:vAlign w:val="center"/>
          </w:tcPr>
          <w:p w:rsidR="00131671" w:rsidRPr="00637E99" w:rsidRDefault="00131671" w:rsidP="00266A3E">
            <w:pPr>
              <w:pStyle w:val="Default"/>
              <w:jc w:val="center"/>
              <w:rPr>
                <w:b/>
                <w:bCs/>
                <w:sz w:val="20"/>
                <w:szCs w:val="20"/>
              </w:rPr>
            </w:pPr>
            <w:r w:rsidRPr="00637E99">
              <w:rPr>
                <w:b/>
                <w:sz w:val="20"/>
                <w:szCs w:val="20"/>
              </w:rPr>
              <w:t>PROBABI-LIDAD</w:t>
            </w:r>
          </w:p>
        </w:tc>
        <w:tc>
          <w:tcPr>
            <w:tcW w:w="1048" w:type="dxa"/>
            <w:shd w:val="clear" w:color="auto" w:fill="auto"/>
            <w:vAlign w:val="center"/>
          </w:tcPr>
          <w:p w:rsidR="00131671" w:rsidRPr="00637E99" w:rsidRDefault="00131671" w:rsidP="00266A3E">
            <w:pPr>
              <w:pStyle w:val="Default"/>
              <w:jc w:val="center"/>
              <w:rPr>
                <w:b/>
                <w:bCs/>
                <w:sz w:val="20"/>
                <w:szCs w:val="20"/>
              </w:rPr>
            </w:pPr>
            <w:r w:rsidRPr="00637E99">
              <w:rPr>
                <w:b/>
                <w:sz w:val="20"/>
                <w:szCs w:val="20"/>
              </w:rPr>
              <w:t>IMPACTO</w:t>
            </w:r>
          </w:p>
        </w:tc>
        <w:tc>
          <w:tcPr>
            <w:tcW w:w="3462" w:type="dxa"/>
            <w:vMerge/>
            <w:shd w:val="clear" w:color="auto" w:fill="auto"/>
          </w:tcPr>
          <w:p w:rsidR="00131671" w:rsidRPr="00637E99" w:rsidRDefault="00131671" w:rsidP="00266A3E">
            <w:pPr>
              <w:pStyle w:val="Default"/>
              <w:jc w:val="both"/>
              <w:rPr>
                <w:bCs/>
                <w:sz w:val="20"/>
                <w:szCs w:val="20"/>
              </w:rPr>
            </w:pPr>
          </w:p>
        </w:tc>
      </w:tr>
      <w:tr w:rsidR="00131671" w:rsidRPr="00637E99" w:rsidTr="00266A3E">
        <w:trPr>
          <w:trHeight w:val="153"/>
        </w:trPr>
        <w:tc>
          <w:tcPr>
            <w:tcW w:w="3347" w:type="dxa"/>
            <w:shd w:val="clear" w:color="auto" w:fill="auto"/>
          </w:tcPr>
          <w:p w:rsidR="00131671" w:rsidRPr="00637E99" w:rsidRDefault="00131671" w:rsidP="00266A3E">
            <w:pPr>
              <w:pStyle w:val="Default"/>
              <w:jc w:val="both"/>
              <w:rPr>
                <w:sz w:val="20"/>
                <w:szCs w:val="20"/>
              </w:rPr>
            </w:pPr>
            <w:r w:rsidRPr="00637E99">
              <w:rPr>
                <w:b/>
                <w:bCs/>
                <w:sz w:val="20"/>
                <w:szCs w:val="20"/>
              </w:rPr>
              <w:t>Riesgos Económicos</w:t>
            </w:r>
            <w:r w:rsidRPr="00637E99">
              <w:rPr>
                <w:sz w:val="20"/>
                <w:szCs w:val="20"/>
              </w:rPr>
              <w:t xml:space="preserve">: Son aquellos que se derivan del comportamiento del mercado, tales como la fluctuación de los </w:t>
            </w:r>
            <w:r w:rsidRPr="00637E99">
              <w:rPr>
                <w:sz w:val="20"/>
                <w:szCs w:val="20"/>
              </w:rPr>
              <w:lastRenderedPageBreak/>
              <w:t>precios de los insumos, desabastecimiento y especulación de los mismos, entre otros.</w:t>
            </w:r>
          </w:p>
        </w:tc>
        <w:tc>
          <w:tcPr>
            <w:tcW w:w="1108" w:type="dxa"/>
            <w:shd w:val="clear" w:color="auto" w:fill="auto"/>
            <w:vAlign w:val="center"/>
          </w:tcPr>
          <w:p w:rsidR="00131671" w:rsidRPr="00637E99" w:rsidRDefault="00131671" w:rsidP="00266A3E">
            <w:pPr>
              <w:pStyle w:val="Default"/>
              <w:jc w:val="center"/>
              <w:rPr>
                <w:b/>
                <w:bCs/>
                <w:sz w:val="20"/>
                <w:szCs w:val="20"/>
              </w:rPr>
            </w:pPr>
            <w:r w:rsidRPr="00637E99">
              <w:rPr>
                <w:b/>
                <w:bCs/>
                <w:sz w:val="20"/>
                <w:szCs w:val="20"/>
              </w:rPr>
              <w:lastRenderedPageBreak/>
              <w:t>Medio</w:t>
            </w:r>
          </w:p>
          <w:p w:rsidR="00131671" w:rsidRPr="00637E99" w:rsidRDefault="00131671" w:rsidP="00266A3E">
            <w:pPr>
              <w:pStyle w:val="Default"/>
              <w:jc w:val="center"/>
              <w:rPr>
                <w:b/>
                <w:bCs/>
                <w:sz w:val="20"/>
                <w:szCs w:val="20"/>
              </w:rPr>
            </w:pPr>
            <w:r w:rsidRPr="00637E99">
              <w:rPr>
                <w:b/>
                <w:bCs/>
                <w:sz w:val="20"/>
                <w:szCs w:val="20"/>
              </w:rPr>
              <w:t>Bajo</w:t>
            </w:r>
          </w:p>
        </w:tc>
        <w:tc>
          <w:tcPr>
            <w:tcW w:w="1048" w:type="dxa"/>
            <w:shd w:val="clear" w:color="auto" w:fill="auto"/>
            <w:vAlign w:val="center"/>
          </w:tcPr>
          <w:p w:rsidR="00131671" w:rsidRPr="00637E99" w:rsidRDefault="00131671" w:rsidP="00266A3E">
            <w:pPr>
              <w:pStyle w:val="Default"/>
              <w:jc w:val="center"/>
              <w:rPr>
                <w:b/>
                <w:bCs/>
                <w:sz w:val="20"/>
                <w:szCs w:val="20"/>
              </w:rPr>
            </w:pPr>
            <w:r w:rsidRPr="00637E99">
              <w:rPr>
                <w:b/>
                <w:bCs/>
                <w:sz w:val="20"/>
                <w:szCs w:val="20"/>
              </w:rPr>
              <w:t>Medio Alto</w:t>
            </w:r>
          </w:p>
        </w:tc>
        <w:tc>
          <w:tcPr>
            <w:tcW w:w="3462" w:type="dxa"/>
            <w:shd w:val="clear" w:color="auto" w:fill="auto"/>
          </w:tcPr>
          <w:p w:rsidR="00131671" w:rsidRPr="00637E99" w:rsidRDefault="00131671" w:rsidP="00266A3E">
            <w:pPr>
              <w:pStyle w:val="Default"/>
              <w:jc w:val="both"/>
              <w:rPr>
                <w:bCs/>
                <w:sz w:val="20"/>
                <w:szCs w:val="20"/>
              </w:rPr>
            </w:pPr>
            <w:r w:rsidRPr="00637E99">
              <w:rPr>
                <w:bCs/>
                <w:sz w:val="20"/>
                <w:szCs w:val="20"/>
              </w:rPr>
              <w:t xml:space="preserve">Por regla general y bajo la premisa de contar con información suficiente y con las condiciones necesarias para llevar a cabo el </w:t>
            </w:r>
            <w:r w:rsidRPr="00637E99">
              <w:rPr>
                <w:bCs/>
                <w:sz w:val="20"/>
                <w:szCs w:val="20"/>
              </w:rPr>
              <w:lastRenderedPageBreak/>
              <w:t xml:space="preserve">objeto contractual, el riesgo se traslada al contratista en atención a su experticia en el manejo y posibilidad de administración efectiva de los riesgos económicos. </w:t>
            </w:r>
          </w:p>
        </w:tc>
      </w:tr>
      <w:tr w:rsidR="00131671" w:rsidRPr="00637E99" w:rsidTr="00266A3E">
        <w:trPr>
          <w:trHeight w:val="153"/>
        </w:trPr>
        <w:tc>
          <w:tcPr>
            <w:tcW w:w="3347" w:type="dxa"/>
            <w:shd w:val="clear" w:color="auto" w:fill="auto"/>
          </w:tcPr>
          <w:p w:rsidR="00131671" w:rsidRPr="00637E99" w:rsidRDefault="00131671" w:rsidP="00266A3E">
            <w:pPr>
              <w:pStyle w:val="Default"/>
              <w:jc w:val="both"/>
              <w:rPr>
                <w:sz w:val="20"/>
                <w:szCs w:val="20"/>
              </w:rPr>
            </w:pPr>
            <w:r w:rsidRPr="00637E99">
              <w:rPr>
                <w:b/>
                <w:bCs/>
                <w:sz w:val="20"/>
                <w:szCs w:val="20"/>
              </w:rPr>
              <w:lastRenderedPageBreak/>
              <w:t>Riesgos Sociales o Políticos</w:t>
            </w:r>
            <w:r w:rsidRPr="00637E99">
              <w:rPr>
                <w:sz w:val="20"/>
                <w:szCs w:val="20"/>
              </w:rPr>
              <w:t xml:space="preserve">: son aquellos que se derivan por cambios de las políticas gubernamentales que sean probables y previsibles, tales como cambios en la situación política, sistema de gobierno y cambio en las condiciones sociales que tengan impacto en la ejecución del contrato. </w:t>
            </w:r>
          </w:p>
        </w:tc>
        <w:tc>
          <w:tcPr>
            <w:tcW w:w="1108" w:type="dxa"/>
            <w:shd w:val="clear" w:color="auto" w:fill="auto"/>
            <w:vAlign w:val="center"/>
          </w:tcPr>
          <w:p w:rsidR="00131671" w:rsidRPr="00637E99" w:rsidRDefault="00131671" w:rsidP="00266A3E">
            <w:pPr>
              <w:pStyle w:val="Default"/>
              <w:jc w:val="center"/>
              <w:rPr>
                <w:b/>
                <w:bCs/>
                <w:sz w:val="20"/>
                <w:szCs w:val="20"/>
              </w:rPr>
            </w:pPr>
            <w:r w:rsidRPr="00637E99">
              <w:rPr>
                <w:b/>
                <w:bCs/>
                <w:sz w:val="20"/>
                <w:szCs w:val="20"/>
              </w:rPr>
              <w:t>Bajo</w:t>
            </w:r>
          </w:p>
        </w:tc>
        <w:tc>
          <w:tcPr>
            <w:tcW w:w="1048" w:type="dxa"/>
            <w:shd w:val="clear" w:color="auto" w:fill="auto"/>
            <w:vAlign w:val="center"/>
          </w:tcPr>
          <w:p w:rsidR="00131671" w:rsidRPr="00637E99" w:rsidRDefault="00131671" w:rsidP="00266A3E">
            <w:pPr>
              <w:pStyle w:val="Default"/>
              <w:jc w:val="center"/>
              <w:rPr>
                <w:b/>
                <w:bCs/>
                <w:sz w:val="20"/>
                <w:szCs w:val="20"/>
              </w:rPr>
            </w:pPr>
            <w:r w:rsidRPr="00637E99">
              <w:rPr>
                <w:b/>
                <w:bCs/>
                <w:sz w:val="20"/>
                <w:szCs w:val="20"/>
              </w:rPr>
              <w:t>Medio Bajo</w:t>
            </w:r>
          </w:p>
        </w:tc>
        <w:tc>
          <w:tcPr>
            <w:tcW w:w="3462" w:type="dxa"/>
            <w:shd w:val="clear" w:color="auto" w:fill="auto"/>
          </w:tcPr>
          <w:p w:rsidR="00131671" w:rsidRPr="00637E99" w:rsidRDefault="00131671" w:rsidP="00266A3E">
            <w:pPr>
              <w:pStyle w:val="Default"/>
              <w:jc w:val="both"/>
              <w:rPr>
                <w:bCs/>
                <w:sz w:val="20"/>
                <w:szCs w:val="20"/>
              </w:rPr>
            </w:pPr>
            <w:r w:rsidRPr="00637E99">
              <w:rPr>
                <w:bCs/>
                <w:sz w:val="20"/>
                <w:szCs w:val="20"/>
              </w:rPr>
              <w:t xml:space="preserve">Por regla general el riesgo previsible de esta naturaleza lo asume el municipio que en atención a su condición, se presume que cuenta con un manejo y posibilidad de administración efectiva del mismo. </w:t>
            </w:r>
          </w:p>
        </w:tc>
      </w:tr>
      <w:tr w:rsidR="00131671" w:rsidRPr="00637E99" w:rsidTr="00266A3E">
        <w:trPr>
          <w:trHeight w:val="153"/>
        </w:trPr>
        <w:tc>
          <w:tcPr>
            <w:tcW w:w="3347" w:type="dxa"/>
            <w:shd w:val="clear" w:color="auto" w:fill="auto"/>
          </w:tcPr>
          <w:p w:rsidR="00131671" w:rsidRPr="00637E99" w:rsidRDefault="00131671" w:rsidP="00266A3E">
            <w:pPr>
              <w:pStyle w:val="Default"/>
              <w:jc w:val="both"/>
              <w:rPr>
                <w:sz w:val="20"/>
                <w:szCs w:val="20"/>
              </w:rPr>
            </w:pPr>
            <w:r w:rsidRPr="00637E99">
              <w:rPr>
                <w:b/>
                <w:bCs/>
                <w:sz w:val="20"/>
                <w:szCs w:val="20"/>
              </w:rPr>
              <w:t>Riesgos Operacionales</w:t>
            </w:r>
            <w:r w:rsidRPr="00637E99">
              <w:rPr>
                <w:sz w:val="20"/>
                <w:szCs w:val="20"/>
              </w:rPr>
              <w:t xml:space="preserve">: Son aquellos riesgos asociados a la operatividad del contrato. </w:t>
            </w:r>
          </w:p>
          <w:p w:rsidR="00131671" w:rsidRPr="00637E99" w:rsidRDefault="00131671" w:rsidP="00266A3E">
            <w:pPr>
              <w:pStyle w:val="Default"/>
              <w:jc w:val="both"/>
              <w:rPr>
                <w:color w:val="auto"/>
                <w:sz w:val="20"/>
                <w:szCs w:val="20"/>
              </w:rPr>
            </w:pPr>
            <w:r w:rsidRPr="00637E99">
              <w:rPr>
                <w:sz w:val="20"/>
                <w:szCs w:val="20"/>
              </w:rPr>
              <w:t xml:space="preserve">Entre estos encontramos: la posibilidad de que el monto de la inversión no sea el previsto para cumplir el objeto del contrato. También se presenta la extensión del plazo, cuando los contratos se realizan en tiempos distintos a los inicialmente programados por circunstancias no imputables a las partes. Adicionalmente, se presenta por la posibilidad de no obtención del objeto del contrato como consecuencia de la existencia de inadecuados procesos, procedimientos </w:t>
            </w:r>
            <w:r w:rsidRPr="00637E99">
              <w:rPr>
                <w:color w:val="auto"/>
                <w:sz w:val="20"/>
                <w:szCs w:val="20"/>
              </w:rPr>
              <w:t xml:space="preserve">parámetros, sistemas de información y tecnológicos, equipos humanos o técnicos sin que los mismos sean imputables a las partes. </w:t>
            </w:r>
          </w:p>
          <w:p w:rsidR="00131671" w:rsidRPr="00637E99" w:rsidRDefault="00131671" w:rsidP="00266A3E">
            <w:pPr>
              <w:pStyle w:val="Default"/>
              <w:jc w:val="both"/>
              <w:rPr>
                <w:color w:val="auto"/>
                <w:sz w:val="20"/>
                <w:szCs w:val="20"/>
              </w:rPr>
            </w:pPr>
            <w:r w:rsidRPr="00637E99">
              <w:rPr>
                <w:color w:val="auto"/>
                <w:sz w:val="20"/>
                <w:szCs w:val="20"/>
              </w:rPr>
              <w:lastRenderedPageBreak/>
              <w:t>Dichos riesgos hacen parte del riesgo operacional siempre y cuando no sean obligaciones de las partes y se materialicen durante la ejecución del contrato. En general no son riesgos operacionales las especificaciones de materiales u OBRA</w:t>
            </w:r>
            <w:r>
              <w:rPr>
                <w:color w:val="auto"/>
                <w:sz w:val="20"/>
                <w:szCs w:val="20"/>
              </w:rPr>
              <w:t>S</w:t>
            </w:r>
            <w:r w:rsidRPr="00637E99">
              <w:rPr>
                <w:color w:val="auto"/>
                <w:sz w:val="20"/>
                <w:szCs w:val="20"/>
              </w:rPr>
              <w:t xml:space="preserve"> incorrectos, fallas en el embalaje, manipulación, transporte o descarga del bien suministrado, insuficiencia en los constructores, perdida o destrucción de los bienes a suministrar, daño, hurto o perdida de materiales o equipos para la ejecución del contrato, obtención o renovación de licencias o permisos, entre otros. </w:t>
            </w:r>
          </w:p>
        </w:tc>
        <w:tc>
          <w:tcPr>
            <w:tcW w:w="1108" w:type="dxa"/>
            <w:shd w:val="clear" w:color="auto" w:fill="auto"/>
            <w:vAlign w:val="center"/>
          </w:tcPr>
          <w:p w:rsidR="00131671" w:rsidRPr="00637E99" w:rsidRDefault="00131671" w:rsidP="00266A3E">
            <w:pPr>
              <w:pStyle w:val="Default"/>
              <w:jc w:val="center"/>
              <w:rPr>
                <w:b/>
                <w:bCs/>
                <w:sz w:val="20"/>
                <w:szCs w:val="20"/>
              </w:rPr>
            </w:pPr>
            <w:r w:rsidRPr="00637E99">
              <w:rPr>
                <w:b/>
                <w:bCs/>
                <w:sz w:val="20"/>
                <w:szCs w:val="20"/>
              </w:rPr>
              <w:lastRenderedPageBreak/>
              <w:t>Medio Bajo</w:t>
            </w:r>
          </w:p>
        </w:tc>
        <w:tc>
          <w:tcPr>
            <w:tcW w:w="1048" w:type="dxa"/>
            <w:shd w:val="clear" w:color="auto" w:fill="auto"/>
            <w:vAlign w:val="center"/>
          </w:tcPr>
          <w:p w:rsidR="00131671" w:rsidRPr="00637E99" w:rsidRDefault="00131671" w:rsidP="00266A3E">
            <w:pPr>
              <w:pStyle w:val="Default"/>
              <w:jc w:val="center"/>
              <w:rPr>
                <w:b/>
                <w:bCs/>
                <w:sz w:val="20"/>
                <w:szCs w:val="20"/>
              </w:rPr>
            </w:pPr>
            <w:r w:rsidRPr="00637E99">
              <w:rPr>
                <w:b/>
                <w:bCs/>
                <w:sz w:val="20"/>
                <w:szCs w:val="20"/>
              </w:rPr>
              <w:t>Medio Alto</w:t>
            </w:r>
          </w:p>
        </w:tc>
        <w:tc>
          <w:tcPr>
            <w:tcW w:w="3462" w:type="dxa"/>
            <w:shd w:val="clear" w:color="auto" w:fill="auto"/>
          </w:tcPr>
          <w:p w:rsidR="00131671" w:rsidRPr="00637E99" w:rsidRDefault="00131671" w:rsidP="00266A3E">
            <w:pPr>
              <w:pStyle w:val="Default"/>
              <w:jc w:val="both"/>
              <w:rPr>
                <w:b/>
                <w:bCs/>
                <w:sz w:val="20"/>
                <w:szCs w:val="20"/>
              </w:rPr>
            </w:pPr>
            <w:r w:rsidRPr="00637E99">
              <w:rPr>
                <w:b/>
                <w:bCs/>
                <w:sz w:val="20"/>
                <w:szCs w:val="20"/>
              </w:rPr>
              <w:t>P</w:t>
            </w:r>
            <w:r w:rsidRPr="00637E99">
              <w:rPr>
                <w:bCs/>
                <w:sz w:val="20"/>
                <w:szCs w:val="20"/>
              </w:rPr>
              <w:t xml:space="preserve">or regla general y bajo la premisa de contar con información suficiente, los riesgos operacionales se transfieren al contratista, en la medida en que cuenta con mayor experiencia y conocimiento de las variables que determinan el valor de la inversión y tendrá a su cargo las actividades propias del contrato. </w:t>
            </w:r>
          </w:p>
          <w:p w:rsidR="00131671" w:rsidRPr="00637E99" w:rsidRDefault="00131671" w:rsidP="00266A3E">
            <w:pPr>
              <w:pStyle w:val="Default"/>
              <w:jc w:val="both"/>
              <w:rPr>
                <w:b/>
                <w:bCs/>
                <w:sz w:val="20"/>
                <w:szCs w:val="20"/>
              </w:rPr>
            </w:pPr>
          </w:p>
        </w:tc>
      </w:tr>
      <w:tr w:rsidR="00131671" w:rsidRPr="00637E99" w:rsidTr="00266A3E">
        <w:trPr>
          <w:trHeight w:val="153"/>
        </w:trPr>
        <w:tc>
          <w:tcPr>
            <w:tcW w:w="3347" w:type="dxa"/>
            <w:shd w:val="clear" w:color="auto" w:fill="auto"/>
          </w:tcPr>
          <w:p w:rsidR="00131671" w:rsidRPr="00637E99" w:rsidRDefault="00131671" w:rsidP="00266A3E">
            <w:pPr>
              <w:pStyle w:val="Default"/>
              <w:jc w:val="both"/>
              <w:rPr>
                <w:sz w:val="20"/>
                <w:szCs w:val="20"/>
              </w:rPr>
            </w:pPr>
            <w:r w:rsidRPr="00637E99">
              <w:rPr>
                <w:b/>
                <w:bCs/>
                <w:sz w:val="20"/>
                <w:szCs w:val="20"/>
              </w:rPr>
              <w:lastRenderedPageBreak/>
              <w:t>Riesgos Financieros</w:t>
            </w:r>
            <w:r w:rsidRPr="00637E99">
              <w:rPr>
                <w:sz w:val="20"/>
                <w:szCs w:val="20"/>
              </w:rPr>
              <w:t xml:space="preserve">: Este riesgo tiene dos componentes básicos: el riesgo de consecución de financiación o riesgo de liquidez, y el riesgo de las condiciones financieras. </w:t>
            </w:r>
          </w:p>
          <w:p w:rsidR="00131671" w:rsidRPr="00637E99" w:rsidRDefault="00131671" w:rsidP="00266A3E">
            <w:pPr>
              <w:jc w:val="both"/>
              <w:rPr>
                <w:rFonts w:ascii="Arial" w:hAnsi="Arial" w:cs="Arial"/>
                <w:sz w:val="20"/>
                <w:szCs w:val="20"/>
              </w:rPr>
            </w:pPr>
            <w:r w:rsidRPr="00637E99">
              <w:rPr>
                <w:rFonts w:ascii="Arial" w:hAnsi="Arial" w:cs="Arial"/>
                <w:sz w:val="20"/>
                <w:szCs w:val="20"/>
              </w:rPr>
              <w:t>El primero se refiere a la dificultad de conseguir los recursos financieros, ya sea en el sector financiero o el mercado de capitales, para lograr el objetivo del contrato. El segundo hace referencia a los términos financieros de dichos recursos, entre estos encontramos plazos, tasas, garantías, contragarantías, refinanciaciones entre otros.</w:t>
            </w:r>
          </w:p>
        </w:tc>
        <w:tc>
          <w:tcPr>
            <w:tcW w:w="1108" w:type="dxa"/>
            <w:shd w:val="clear" w:color="auto" w:fill="auto"/>
            <w:vAlign w:val="center"/>
          </w:tcPr>
          <w:p w:rsidR="00131671" w:rsidRPr="00637E99" w:rsidRDefault="00131671" w:rsidP="00266A3E">
            <w:pPr>
              <w:pStyle w:val="Default"/>
              <w:jc w:val="center"/>
              <w:rPr>
                <w:b/>
                <w:bCs/>
                <w:sz w:val="20"/>
                <w:szCs w:val="20"/>
              </w:rPr>
            </w:pPr>
            <w:r w:rsidRPr="00637E99">
              <w:rPr>
                <w:b/>
                <w:bCs/>
                <w:sz w:val="20"/>
                <w:szCs w:val="20"/>
              </w:rPr>
              <w:t>Bajo</w:t>
            </w:r>
          </w:p>
        </w:tc>
        <w:tc>
          <w:tcPr>
            <w:tcW w:w="1048" w:type="dxa"/>
            <w:shd w:val="clear" w:color="auto" w:fill="auto"/>
            <w:vAlign w:val="center"/>
          </w:tcPr>
          <w:p w:rsidR="00131671" w:rsidRPr="00637E99" w:rsidRDefault="00131671" w:rsidP="00266A3E">
            <w:pPr>
              <w:pStyle w:val="Default"/>
              <w:jc w:val="center"/>
              <w:rPr>
                <w:b/>
                <w:bCs/>
                <w:sz w:val="20"/>
                <w:szCs w:val="20"/>
              </w:rPr>
            </w:pPr>
            <w:r w:rsidRPr="00637E99">
              <w:rPr>
                <w:b/>
                <w:bCs/>
                <w:sz w:val="20"/>
                <w:szCs w:val="20"/>
              </w:rPr>
              <w:t>Medio Alto</w:t>
            </w:r>
          </w:p>
        </w:tc>
        <w:tc>
          <w:tcPr>
            <w:tcW w:w="3462" w:type="dxa"/>
            <w:shd w:val="clear" w:color="auto" w:fill="auto"/>
          </w:tcPr>
          <w:p w:rsidR="00131671" w:rsidRPr="00637E99" w:rsidRDefault="00131671" w:rsidP="00266A3E">
            <w:pPr>
              <w:pStyle w:val="Default"/>
              <w:jc w:val="both"/>
              <w:rPr>
                <w:bCs/>
                <w:sz w:val="20"/>
                <w:szCs w:val="20"/>
              </w:rPr>
            </w:pPr>
            <w:r w:rsidRPr="00637E99">
              <w:rPr>
                <w:bCs/>
                <w:sz w:val="20"/>
                <w:szCs w:val="20"/>
              </w:rPr>
              <w:t>El riesgo se traslada al contratista por regla general y bajo la premisa de contar con información suficiente. En atención a su experticia en la consecución y estructuración de los recursos necesarios, se presume que cuenta con un manejo y posibilidad de administración efectiva de los riesgos financieros</w:t>
            </w:r>
          </w:p>
        </w:tc>
      </w:tr>
      <w:tr w:rsidR="00131671" w:rsidRPr="00637E99" w:rsidTr="00266A3E">
        <w:trPr>
          <w:trHeight w:val="153"/>
        </w:trPr>
        <w:tc>
          <w:tcPr>
            <w:tcW w:w="3347" w:type="dxa"/>
            <w:shd w:val="clear" w:color="auto" w:fill="auto"/>
          </w:tcPr>
          <w:p w:rsidR="00131671" w:rsidRPr="00637E99" w:rsidRDefault="00131671" w:rsidP="00266A3E">
            <w:pPr>
              <w:pStyle w:val="Default"/>
              <w:jc w:val="both"/>
              <w:rPr>
                <w:sz w:val="20"/>
                <w:szCs w:val="20"/>
              </w:rPr>
            </w:pPr>
            <w:r w:rsidRPr="00637E99">
              <w:rPr>
                <w:b/>
                <w:bCs/>
                <w:sz w:val="20"/>
                <w:szCs w:val="20"/>
              </w:rPr>
              <w:t>Riesgos Regulatorios</w:t>
            </w:r>
            <w:r w:rsidRPr="00637E99">
              <w:rPr>
                <w:sz w:val="20"/>
                <w:szCs w:val="20"/>
              </w:rPr>
              <w:t xml:space="preserve">: Son los posibles cambios regulatorios o reglamentarios que siendo </w:t>
            </w:r>
            <w:r w:rsidRPr="00637E99">
              <w:rPr>
                <w:sz w:val="20"/>
                <w:szCs w:val="20"/>
              </w:rPr>
              <w:lastRenderedPageBreak/>
              <w:t xml:space="preserve">previsibles, afecten el equilibrio contractual. </w:t>
            </w:r>
          </w:p>
        </w:tc>
        <w:tc>
          <w:tcPr>
            <w:tcW w:w="1108" w:type="dxa"/>
            <w:shd w:val="clear" w:color="auto" w:fill="auto"/>
            <w:vAlign w:val="center"/>
          </w:tcPr>
          <w:p w:rsidR="00131671" w:rsidRPr="00637E99" w:rsidRDefault="00131671" w:rsidP="00266A3E">
            <w:pPr>
              <w:pStyle w:val="Default"/>
              <w:jc w:val="center"/>
              <w:rPr>
                <w:b/>
                <w:bCs/>
                <w:sz w:val="20"/>
                <w:szCs w:val="20"/>
              </w:rPr>
            </w:pPr>
            <w:r w:rsidRPr="00637E99">
              <w:rPr>
                <w:b/>
                <w:bCs/>
                <w:sz w:val="20"/>
                <w:szCs w:val="20"/>
              </w:rPr>
              <w:lastRenderedPageBreak/>
              <w:t>Bajo</w:t>
            </w:r>
          </w:p>
        </w:tc>
        <w:tc>
          <w:tcPr>
            <w:tcW w:w="1048" w:type="dxa"/>
            <w:shd w:val="clear" w:color="auto" w:fill="auto"/>
            <w:vAlign w:val="center"/>
          </w:tcPr>
          <w:p w:rsidR="00131671" w:rsidRPr="00637E99" w:rsidRDefault="00131671" w:rsidP="00266A3E">
            <w:pPr>
              <w:pStyle w:val="Default"/>
              <w:jc w:val="center"/>
              <w:rPr>
                <w:b/>
                <w:bCs/>
                <w:sz w:val="20"/>
                <w:szCs w:val="20"/>
              </w:rPr>
            </w:pPr>
            <w:r w:rsidRPr="00637E99">
              <w:rPr>
                <w:b/>
                <w:bCs/>
                <w:sz w:val="20"/>
                <w:szCs w:val="20"/>
              </w:rPr>
              <w:t>Medio Bajo</w:t>
            </w:r>
          </w:p>
        </w:tc>
        <w:tc>
          <w:tcPr>
            <w:tcW w:w="3462" w:type="dxa"/>
            <w:shd w:val="clear" w:color="auto" w:fill="auto"/>
          </w:tcPr>
          <w:p w:rsidR="00131671" w:rsidRPr="00637E99" w:rsidRDefault="00131671" w:rsidP="00266A3E">
            <w:pPr>
              <w:pStyle w:val="Default"/>
              <w:jc w:val="both"/>
              <w:rPr>
                <w:bCs/>
                <w:sz w:val="20"/>
                <w:szCs w:val="20"/>
              </w:rPr>
            </w:pPr>
            <w:r w:rsidRPr="00637E99">
              <w:rPr>
                <w:bCs/>
                <w:sz w:val="20"/>
                <w:szCs w:val="20"/>
              </w:rPr>
              <w:t xml:space="preserve">Por regla general, el riesgo lo asume el municipio  que cuenta con un manejo y posibilidad de </w:t>
            </w:r>
            <w:r w:rsidRPr="00637E99">
              <w:rPr>
                <w:bCs/>
                <w:sz w:val="20"/>
                <w:szCs w:val="20"/>
              </w:rPr>
              <w:lastRenderedPageBreak/>
              <w:t>administración efectiva de los riesgos regulatorios por su naturaleza y en virtud de las normas propias de cada regulación</w:t>
            </w:r>
          </w:p>
        </w:tc>
      </w:tr>
      <w:tr w:rsidR="00131671" w:rsidRPr="00637E99" w:rsidTr="00266A3E">
        <w:trPr>
          <w:trHeight w:val="153"/>
        </w:trPr>
        <w:tc>
          <w:tcPr>
            <w:tcW w:w="3347" w:type="dxa"/>
            <w:shd w:val="clear" w:color="auto" w:fill="auto"/>
          </w:tcPr>
          <w:p w:rsidR="00131671" w:rsidRPr="00637E99" w:rsidRDefault="00131671" w:rsidP="00266A3E">
            <w:pPr>
              <w:jc w:val="both"/>
              <w:rPr>
                <w:rFonts w:ascii="Arial" w:hAnsi="Arial" w:cs="Arial"/>
                <w:sz w:val="20"/>
                <w:szCs w:val="20"/>
              </w:rPr>
            </w:pPr>
            <w:r w:rsidRPr="00637E99">
              <w:rPr>
                <w:rFonts w:ascii="Arial" w:hAnsi="Arial" w:cs="Arial"/>
                <w:b/>
                <w:bCs/>
                <w:sz w:val="20"/>
                <w:szCs w:val="20"/>
              </w:rPr>
              <w:lastRenderedPageBreak/>
              <w:t>Riesgos Ambientales</w:t>
            </w:r>
            <w:r w:rsidRPr="00637E99">
              <w:rPr>
                <w:rFonts w:ascii="Arial" w:hAnsi="Arial" w:cs="Arial"/>
                <w:sz w:val="20"/>
                <w:szCs w:val="20"/>
              </w:rPr>
              <w:t>: Se refiere a las obligaciones que emanan de las licencias ambientales, de los planes de manejo ambiental, de las condiciones ambientales o ecológicas exigidas y de la evolución de las tasas retributivas y de uso del agua</w:t>
            </w:r>
          </w:p>
        </w:tc>
        <w:tc>
          <w:tcPr>
            <w:tcW w:w="1108" w:type="dxa"/>
            <w:shd w:val="clear" w:color="auto" w:fill="auto"/>
            <w:vAlign w:val="center"/>
          </w:tcPr>
          <w:p w:rsidR="00131671" w:rsidRPr="00637E99" w:rsidRDefault="00131671" w:rsidP="00266A3E">
            <w:pPr>
              <w:jc w:val="center"/>
              <w:rPr>
                <w:rFonts w:ascii="Arial" w:hAnsi="Arial" w:cs="Arial"/>
                <w:b/>
                <w:bCs/>
                <w:sz w:val="20"/>
                <w:szCs w:val="20"/>
              </w:rPr>
            </w:pPr>
            <w:r w:rsidRPr="00637E99">
              <w:rPr>
                <w:rFonts w:ascii="Arial" w:hAnsi="Arial" w:cs="Arial"/>
                <w:b/>
                <w:bCs/>
                <w:sz w:val="20"/>
                <w:szCs w:val="20"/>
              </w:rPr>
              <w:t>Bajo</w:t>
            </w:r>
          </w:p>
        </w:tc>
        <w:tc>
          <w:tcPr>
            <w:tcW w:w="1048" w:type="dxa"/>
            <w:shd w:val="clear" w:color="auto" w:fill="auto"/>
            <w:vAlign w:val="center"/>
          </w:tcPr>
          <w:p w:rsidR="00131671" w:rsidRPr="00637E99" w:rsidRDefault="00131671" w:rsidP="00266A3E">
            <w:pPr>
              <w:jc w:val="center"/>
              <w:rPr>
                <w:rFonts w:ascii="Arial" w:hAnsi="Arial" w:cs="Arial"/>
                <w:b/>
                <w:bCs/>
                <w:sz w:val="20"/>
                <w:szCs w:val="20"/>
              </w:rPr>
            </w:pPr>
            <w:r w:rsidRPr="00637E99">
              <w:rPr>
                <w:rFonts w:ascii="Arial" w:hAnsi="Arial" w:cs="Arial"/>
                <w:b/>
                <w:bCs/>
                <w:sz w:val="20"/>
                <w:szCs w:val="20"/>
              </w:rPr>
              <w:t>Medio Bajo</w:t>
            </w:r>
          </w:p>
        </w:tc>
        <w:tc>
          <w:tcPr>
            <w:tcW w:w="3462" w:type="dxa"/>
            <w:shd w:val="clear" w:color="auto" w:fill="auto"/>
          </w:tcPr>
          <w:p w:rsidR="00131671" w:rsidRPr="00637E99" w:rsidRDefault="00131671" w:rsidP="00266A3E">
            <w:pPr>
              <w:jc w:val="both"/>
              <w:rPr>
                <w:rFonts w:ascii="Arial" w:hAnsi="Arial" w:cs="Arial"/>
                <w:bCs/>
                <w:sz w:val="20"/>
                <w:szCs w:val="20"/>
              </w:rPr>
            </w:pPr>
            <w:r w:rsidRPr="00637E99">
              <w:rPr>
                <w:rFonts w:ascii="Arial" w:hAnsi="Arial" w:cs="Arial"/>
                <w:bCs/>
                <w:sz w:val="20"/>
                <w:szCs w:val="20"/>
              </w:rPr>
              <w:t> Cuando se cuente con licencia ambiental debidamente ejecutoriada y/o plan de manejo ambiental, antes del cierre del proceso contractual, el contratista asumirá los costos implícitos en el cumplimiento de las obligaciones definidas en dicha licencia y/o plan de manejo ambiental.</w:t>
            </w:r>
          </w:p>
          <w:p w:rsidR="00131671" w:rsidRPr="00637E99" w:rsidRDefault="00131671" w:rsidP="00266A3E">
            <w:pPr>
              <w:jc w:val="both"/>
              <w:rPr>
                <w:rFonts w:ascii="Arial" w:hAnsi="Arial" w:cs="Arial"/>
                <w:bCs/>
                <w:sz w:val="20"/>
                <w:szCs w:val="20"/>
              </w:rPr>
            </w:pPr>
            <w:r w:rsidRPr="00637E99">
              <w:rPr>
                <w:rFonts w:ascii="Arial" w:hAnsi="Arial" w:cs="Arial"/>
                <w:bCs/>
                <w:sz w:val="20"/>
                <w:szCs w:val="20"/>
              </w:rPr>
              <w:t> Cuando se cuente con licencia ambiental debidamente ejecutoriada antes del cierre del proceso contractual  y ésta sea modificada por solicitud del contratista, él asumirá los costos que implique esta modificación.</w:t>
            </w:r>
          </w:p>
          <w:p w:rsidR="00131671" w:rsidRPr="00637E99" w:rsidRDefault="00131671" w:rsidP="00266A3E">
            <w:pPr>
              <w:jc w:val="both"/>
              <w:rPr>
                <w:rFonts w:ascii="Arial" w:hAnsi="Arial" w:cs="Arial"/>
                <w:bCs/>
                <w:sz w:val="20"/>
                <w:szCs w:val="20"/>
              </w:rPr>
            </w:pPr>
            <w:r w:rsidRPr="00637E99">
              <w:rPr>
                <w:rFonts w:ascii="Arial" w:hAnsi="Arial" w:cs="Arial"/>
                <w:bCs/>
                <w:sz w:val="20"/>
                <w:szCs w:val="20"/>
              </w:rPr>
              <w:t> El riesgo de que, durante la ejecución, la operación y el mantenimiento de las obras, se configuren pasivos ambientales causados por el incumplimiento o la mala gestión de la licencia ambiental y/o el plan de manejo ambiental será asumido por el contratista.</w:t>
            </w:r>
          </w:p>
          <w:p w:rsidR="00131671" w:rsidRPr="00637E99" w:rsidRDefault="00131671" w:rsidP="00266A3E">
            <w:pPr>
              <w:jc w:val="both"/>
              <w:rPr>
                <w:rFonts w:ascii="Arial" w:hAnsi="Arial" w:cs="Arial"/>
                <w:bCs/>
                <w:sz w:val="20"/>
                <w:szCs w:val="20"/>
              </w:rPr>
            </w:pPr>
            <w:r w:rsidRPr="00637E99">
              <w:rPr>
                <w:rFonts w:ascii="Arial" w:hAnsi="Arial" w:cs="Arial"/>
                <w:bCs/>
                <w:sz w:val="20"/>
                <w:szCs w:val="20"/>
              </w:rPr>
              <w:t xml:space="preserve"> Cuando no se cuente con licencia ambiental debidamente ejecutoriada y/o plan de manejo ambiental, antes del cierre del proceso contractual, los costos por obligaciones ambientales se deberán estimar y prever en los contratos acorde con la naturaleza y magnitud del objeto contractual. En estos casos el municipio asumirá el riesgo de que los costos </w:t>
            </w:r>
            <w:r w:rsidRPr="00637E99">
              <w:rPr>
                <w:rFonts w:ascii="Arial" w:hAnsi="Arial" w:cs="Arial"/>
                <w:bCs/>
                <w:sz w:val="20"/>
                <w:szCs w:val="20"/>
              </w:rPr>
              <w:lastRenderedPageBreak/>
              <w:t>por obligaciones ambientales resulten superiores a lo estimado.</w:t>
            </w:r>
          </w:p>
          <w:p w:rsidR="00131671" w:rsidRPr="00637E99" w:rsidRDefault="00131671" w:rsidP="00266A3E">
            <w:pPr>
              <w:jc w:val="both"/>
              <w:rPr>
                <w:rFonts w:ascii="Arial" w:hAnsi="Arial" w:cs="Arial"/>
                <w:b/>
                <w:bCs/>
                <w:sz w:val="20"/>
                <w:szCs w:val="20"/>
              </w:rPr>
            </w:pPr>
            <w:r w:rsidRPr="00637E99">
              <w:rPr>
                <w:rFonts w:ascii="Arial" w:hAnsi="Arial" w:cs="Arial"/>
                <w:bCs/>
                <w:sz w:val="20"/>
                <w:szCs w:val="20"/>
              </w:rPr>
              <w:t> Cuando por la naturaleza del proyecto no se requiera licencia ambiental, los costos para realizar un adecuado manejo ambiental se deben estimar y prever en los contratos acorde con la naturaleza y magnitud del proyecto. En estos casos, el municipio asumirá el riesgo por los costos de las obligaciones adicionales resultantes de la exigencia de un plan de manejo posterior al cierre del proceso contractual, sólo cuando la exigencia no surja del mal manejo ambiental del proyecto.</w:t>
            </w:r>
          </w:p>
        </w:tc>
      </w:tr>
      <w:tr w:rsidR="00131671" w:rsidRPr="00637E99" w:rsidTr="00266A3E">
        <w:trPr>
          <w:trHeight w:val="2700"/>
        </w:trPr>
        <w:tc>
          <w:tcPr>
            <w:tcW w:w="3347" w:type="dxa"/>
            <w:shd w:val="clear" w:color="auto" w:fill="auto"/>
          </w:tcPr>
          <w:p w:rsidR="00131671" w:rsidRDefault="00131671" w:rsidP="00266A3E">
            <w:pPr>
              <w:pStyle w:val="Default"/>
              <w:jc w:val="both"/>
              <w:rPr>
                <w:b/>
                <w:bCs/>
                <w:sz w:val="20"/>
                <w:szCs w:val="20"/>
              </w:rPr>
            </w:pPr>
          </w:p>
          <w:p w:rsidR="00131671" w:rsidRPr="00637E99" w:rsidRDefault="00131671" w:rsidP="00266A3E">
            <w:pPr>
              <w:pStyle w:val="Default"/>
              <w:jc w:val="both"/>
              <w:rPr>
                <w:sz w:val="20"/>
                <w:szCs w:val="20"/>
              </w:rPr>
            </w:pPr>
            <w:r w:rsidRPr="00637E99">
              <w:rPr>
                <w:b/>
                <w:bCs/>
                <w:sz w:val="20"/>
                <w:szCs w:val="20"/>
              </w:rPr>
              <w:t>Riesgos Tecnológicos</w:t>
            </w:r>
            <w:r w:rsidRPr="00637E99">
              <w:rPr>
                <w:sz w:val="20"/>
                <w:szCs w:val="20"/>
              </w:rPr>
              <w:t xml:space="preserve">: Se refiere a eventuales fallos en las telecomunicaciones, suspensión </w:t>
            </w:r>
            <w:r>
              <w:rPr>
                <w:sz w:val="20"/>
                <w:szCs w:val="20"/>
              </w:rPr>
              <w:t>de OBRAS pública</w:t>
            </w:r>
            <w:r w:rsidRPr="00637E99">
              <w:rPr>
                <w:sz w:val="20"/>
                <w:szCs w:val="20"/>
              </w:rPr>
              <w:t xml:space="preserve">s, advenimiento de nuevos desarrollos tecnológicos o estándares que deben ser tenidos en cuenta para la ejecución del contrato así como la obsolescencia tecnológica. </w:t>
            </w:r>
          </w:p>
        </w:tc>
        <w:tc>
          <w:tcPr>
            <w:tcW w:w="1108" w:type="dxa"/>
            <w:shd w:val="clear" w:color="auto" w:fill="auto"/>
            <w:vAlign w:val="center"/>
          </w:tcPr>
          <w:p w:rsidR="00131671" w:rsidRPr="00637E99" w:rsidRDefault="00131671" w:rsidP="00266A3E">
            <w:pPr>
              <w:pStyle w:val="Default"/>
              <w:jc w:val="center"/>
              <w:rPr>
                <w:b/>
                <w:bCs/>
                <w:sz w:val="20"/>
                <w:szCs w:val="20"/>
              </w:rPr>
            </w:pPr>
            <w:r w:rsidRPr="00637E99">
              <w:rPr>
                <w:b/>
                <w:bCs/>
                <w:sz w:val="20"/>
                <w:szCs w:val="20"/>
              </w:rPr>
              <w:t>Bajo</w:t>
            </w:r>
          </w:p>
        </w:tc>
        <w:tc>
          <w:tcPr>
            <w:tcW w:w="1048" w:type="dxa"/>
            <w:shd w:val="clear" w:color="auto" w:fill="auto"/>
            <w:vAlign w:val="center"/>
          </w:tcPr>
          <w:p w:rsidR="00131671" w:rsidRPr="00637E99" w:rsidRDefault="00131671" w:rsidP="00266A3E">
            <w:pPr>
              <w:pStyle w:val="Default"/>
              <w:jc w:val="center"/>
              <w:rPr>
                <w:b/>
                <w:bCs/>
                <w:sz w:val="20"/>
                <w:szCs w:val="20"/>
              </w:rPr>
            </w:pPr>
            <w:r w:rsidRPr="00637E99">
              <w:rPr>
                <w:b/>
                <w:bCs/>
                <w:sz w:val="20"/>
                <w:szCs w:val="20"/>
              </w:rPr>
              <w:t>Bajo</w:t>
            </w:r>
          </w:p>
        </w:tc>
        <w:tc>
          <w:tcPr>
            <w:tcW w:w="3462" w:type="dxa"/>
            <w:shd w:val="clear" w:color="auto" w:fill="auto"/>
          </w:tcPr>
          <w:p w:rsidR="00131671" w:rsidRDefault="00131671" w:rsidP="00266A3E">
            <w:pPr>
              <w:pStyle w:val="Default"/>
              <w:jc w:val="both"/>
              <w:rPr>
                <w:bCs/>
                <w:sz w:val="20"/>
                <w:szCs w:val="20"/>
              </w:rPr>
            </w:pPr>
          </w:p>
          <w:p w:rsidR="00131671" w:rsidRPr="00637E99" w:rsidRDefault="00131671" w:rsidP="00266A3E">
            <w:pPr>
              <w:pStyle w:val="Default"/>
              <w:jc w:val="both"/>
              <w:rPr>
                <w:bCs/>
                <w:sz w:val="20"/>
                <w:szCs w:val="20"/>
              </w:rPr>
            </w:pPr>
            <w:r>
              <w:rPr>
                <w:bCs/>
                <w:sz w:val="20"/>
                <w:szCs w:val="20"/>
              </w:rPr>
              <w:t>P</w:t>
            </w:r>
            <w:r w:rsidRPr="00637E99">
              <w:rPr>
                <w:bCs/>
                <w:sz w:val="20"/>
                <w:szCs w:val="20"/>
              </w:rPr>
              <w:t>or regla general y bajo la premisa de contar con información suficiente, el riesgo se traslada al contratista que en atención a su experticia en el objeto contractual y los estándares tecnológicos, cuenta con un manejo y posibilidad de administración efectiva de los riesgos tecnológicos</w:t>
            </w:r>
          </w:p>
        </w:tc>
      </w:tr>
    </w:tbl>
    <w:p w:rsidR="00136353" w:rsidRDefault="00136353" w:rsidP="00136353">
      <w:pPr>
        <w:autoSpaceDE w:val="0"/>
        <w:autoSpaceDN w:val="0"/>
        <w:adjustRightInd w:val="0"/>
        <w:spacing w:after="0" w:line="240" w:lineRule="auto"/>
        <w:rPr>
          <w:rFonts w:ascii="Arial" w:hAnsi="Arial" w:cs="Arial"/>
          <w:color w:val="000000"/>
          <w:lang w:eastAsia="es-CO"/>
        </w:rPr>
      </w:pPr>
    </w:p>
    <w:p w:rsidR="00396E0F" w:rsidRPr="00AC6094" w:rsidRDefault="00396E0F" w:rsidP="00AC6094">
      <w:pPr>
        <w:pStyle w:val="Prrafodelista"/>
        <w:numPr>
          <w:ilvl w:val="0"/>
          <w:numId w:val="1"/>
        </w:numPr>
        <w:autoSpaceDE w:val="0"/>
        <w:autoSpaceDN w:val="0"/>
        <w:adjustRightInd w:val="0"/>
        <w:spacing w:after="0" w:line="240" w:lineRule="auto"/>
        <w:jc w:val="both"/>
        <w:rPr>
          <w:rFonts w:ascii="Arial" w:hAnsi="Arial" w:cs="Arial"/>
          <w:b/>
          <w:bCs/>
          <w:color w:val="000000"/>
        </w:rPr>
      </w:pPr>
      <w:r w:rsidRPr="00AC6094">
        <w:rPr>
          <w:rFonts w:ascii="Arial" w:hAnsi="Arial" w:cs="Arial"/>
          <w:b/>
          <w:bCs/>
          <w:color w:val="000000"/>
        </w:rPr>
        <w:t>GARANTÍA ÚNICA</w:t>
      </w:r>
    </w:p>
    <w:p w:rsidR="00396E0F" w:rsidRDefault="00396E0F" w:rsidP="00396E0F">
      <w:pPr>
        <w:autoSpaceDE w:val="0"/>
        <w:autoSpaceDN w:val="0"/>
        <w:adjustRightInd w:val="0"/>
        <w:jc w:val="both"/>
        <w:rPr>
          <w:rFonts w:ascii="Arial" w:hAnsi="Arial" w:cs="Arial"/>
          <w:b/>
          <w:bCs/>
          <w:color w:val="000000"/>
        </w:rPr>
      </w:pPr>
    </w:p>
    <w:p w:rsidR="00396E0F" w:rsidRDefault="00396E0F" w:rsidP="00396E0F">
      <w:pPr>
        <w:autoSpaceDE w:val="0"/>
        <w:autoSpaceDN w:val="0"/>
        <w:adjustRightInd w:val="0"/>
        <w:jc w:val="both"/>
        <w:rPr>
          <w:rFonts w:ascii="Arial" w:hAnsi="Arial" w:cs="Arial"/>
          <w:color w:val="000000"/>
        </w:rPr>
      </w:pPr>
      <w:r>
        <w:rPr>
          <w:rFonts w:ascii="Arial" w:hAnsi="Arial" w:cs="Arial"/>
          <w:color w:val="000000"/>
        </w:rPr>
        <w:t>El proponente favorecido con la adjudicación del contrato deberá constituir en favor del Municipio, Garantía Única que avalará el cumplimiento de las obligaciones surgidas del contrato, en la misma moneda del contrato, otorgadas por una compañía de seguros legalmente establecida en Colombia, por el valor asegurado, amparos y vigencias que a continuación se indican:</w:t>
      </w:r>
    </w:p>
    <w:p w:rsidR="00396E0F" w:rsidRDefault="00396E0F" w:rsidP="00396E0F">
      <w:pPr>
        <w:numPr>
          <w:ilvl w:val="0"/>
          <w:numId w:val="4"/>
        </w:numPr>
        <w:autoSpaceDE w:val="0"/>
        <w:autoSpaceDN w:val="0"/>
        <w:adjustRightInd w:val="0"/>
        <w:spacing w:after="0" w:line="240" w:lineRule="auto"/>
        <w:jc w:val="both"/>
        <w:rPr>
          <w:rFonts w:ascii="Arial" w:hAnsi="Arial" w:cs="Arial"/>
          <w:color w:val="000000"/>
        </w:rPr>
      </w:pPr>
      <w:r w:rsidRPr="007D2C9C">
        <w:rPr>
          <w:rFonts w:ascii="Arial" w:hAnsi="Arial" w:cs="Arial"/>
          <w:b/>
          <w:color w:val="000000"/>
        </w:rPr>
        <w:lastRenderedPageBreak/>
        <w:t>Anticipo</w:t>
      </w:r>
      <w:r>
        <w:rPr>
          <w:rFonts w:ascii="Arial" w:hAnsi="Arial" w:cs="Arial"/>
          <w:color w:val="000000"/>
        </w:rPr>
        <w:t>: Por una cuantía equivalente al 100% del valor del anticipo y un término equivalente al plazo del contrato y cuatro meses más.</w:t>
      </w:r>
    </w:p>
    <w:p w:rsidR="00396E0F" w:rsidRDefault="00396E0F" w:rsidP="00396E0F">
      <w:pPr>
        <w:numPr>
          <w:ilvl w:val="0"/>
          <w:numId w:val="4"/>
        </w:numPr>
        <w:autoSpaceDE w:val="0"/>
        <w:autoSpaceDN w:val="0"/>
        <w:adjustRightInd w:val="0"/>
        <w:spacing w:after="0" w:line="240" w:lineRule="auto"/>
        <w:jc w:val="both"/>
        <w:rPr>
          <w:rFonts w:ascii="Arial" w:hAnsi="Arial" w:cs="Arial"/>
          <w:color w:val="000000"/>
        </w:rPr>
      </w:pPr>
      <w:r>
        <w:rPr>
          <w:rFonts w:ascii="Arial" w:hAnsi="Arial" w:cs="Arial"/>
          <w:b/>
          <w:bCs/>
          <w:color w:val="000000"/>
        </w:rPr>
        <w:t>De Cumplimiento</w:t>
      </w:r>
      <w:r>
        <w:rPr>
          <w:rFonts w:ascii="Arial" w:hAnsi="Arial" w:cs="Arial"/>
          <w:color w:val="000000"/>
        </w:rPr>
        <w:t>: Por una cuantía equivalente al diez por ciento (10%) del valor del contrato y una vigencia igual a la del contrato y cuatro (4) meses más.</w:t>
      </w:r>
    </w:p>
    <w:p w:rsidR="00396E0F" w:rsidRPr="008E4EFA" w:rsidRDefault="00396E0F" w:rsidP="00396E0F">
      <w:pPr>
        <w:numPr>
          <w:ilvl w:val="0"/>
          <w:numId w:val="4"/>
        </w:numPr>
        <w:autoSpaceDE w:val="0"/>
        <w:autoSpaceDN w:val="0"/>
        <w:adjustRightInd w:val="0"/>
        <w:spacing w:after="0" w:line="240" w:lineRule="auto"/>
        <w:jc w:val="both"/>
        <w:rPr>
          <w:rFonts w:ascii="Arial" w:hAnsi="Arial" w:cs="Arial"/>
          <w:color w:val="000000"/>
        </w:rPr>
      </w:pPr>
      <w:r w:rsidRPr="008E4EFA">
        <w:rPr>
          <w:rFonts w:ascii="Arial" w:hAnsi="Arial" w:cs="Arial"/>
          <w:b/>
          <w:bCs/>
          <w:color w:val="000000"/>
        </w:rPr>
        <w:t>De Calidad del servicio</w:t>
      </w:r>
      <w:r w:rsidRPr="008E4EFA">
        <w:rPr>
          <w:rFonts w:ascii="Arial" w:hAnsi="Arial" w:cs="Arial"/>
          <w:color w:val="000000"/>
        </w:rPr>
        <w:t>: Por una cuantía equivalente al diez por ciento (10%) del valor del contrato y una vigencia igual a la del contrato y uno (1) año más. El pago de la prima respectiva correrá por cuenta del contratista, así como la de las ampliaciones a que haya lugar. Las pólizas deberán acompañarse del correspondiente recibo de pago, estar firmadas por el contratista y deberán ser constituidas en forma tal que cubra única y exclusivamente los riesgos contemplados para la ejecución del contrato. Las pólizas deberán estar vigentes durante la ejecución del contrato, su liquidación y la prolongación de sus efectos. Cuando haya modificación del plazo o del valor del contrato, el contratista deberá ampliar la póliza para conservar el monto porcentual y la vigencia aquí pactada.</w:t>
      </w:r>
    </w:p>
    <w:p w:rsidR="00396E0F" w:rsidRDefault="00396E0F" w:rsidP="00396E0F">
      <w:pPr>
        <w:numPr>
          <w:ilvl w:val="0"/>
          <w:numId w:val="4"/>
        </w:numPr>
        <w:autoSpaceDE w:val="0"/>
        <w:autoSpaceDN w:val="0"/>
        <w:adjustRightInd w:val="0"/>
        <w:spacing w:after="0" w:line="240" w:lineRule="auto"/>
        <w:jc w:val="both"/>
        <w:rPr>
          <w:rFonts w:ascii="Arial" w:hAnsi="Arial" w:cs="Arial"/>
          <w:bCs/>
          <w:color w:val="000000"/>
        </w:rPr>
      </w:pPr>
      <w:r w:rsidRPr="00DB5808">
        <w:rPr>
          <w:rFonts w:ascii="Arial" w:hAnsi="Arial" w:cs="Arial"/>
          <w:b/>
          <w:bCs/>
          <w:color w:val="000000"/>
        </w:rPr>
        <w:t xml:space="preserve">Salarios Y Prestaciones Sociales: </w:t>
      </w:r>
      <w:r w:rsidRPr="00DB5808">
        <w:rPr>
          <w:rFonts w:ascii="Arial" w:hAnsi="Arial" w:cs="Arial"/>
          <w:bCs/>
          <w:color w:val="000000"/>
        </w:rPr>
        <w:t>Por una cuantía equivalente al veinte por ciento (20%) del valor total del contrato, y con una vigencia igual a su plazo y tres (3) años más.</w:t>
      </w:r>
    </w:p>
    <w:p w:rsidR="00396E0F" w:rsidRDefault="00396E0F" w:rsidP="00396E0F">
      <w:pPr>
        <w:autoSpaceDE w:val="0"/>
        <w:autoSpaceDN w:val="0"/>
        <w:adjustRightInd w:val="0"/>
        <w:jc w:val="both"/>
        <w:rPr>
          <w:rFonts w:ascii="Arial" w:hAnsi="Arial" w:cs="Arial"/>
          <w:bCs/>
          <w:color w:val="000000"/>
        </w:rPr>
      </w:pPr>
    </w:p>
    <w:p w:rsidR="00396E0F" w:rsidRPr="00DB5808" w:rsidRDefault="00396E0F" w:rsidP="00396E0F">
      <w:pPr>
        <w:autoSpaceDE w:val="0"/>
        <w:autoSpaceDN w:val="0"/>
        <w:adjustRightInd w:val="0"/>
        <w:jc w:val="both"/>
        <w:rPr>
          <w:rFonts w:ascii="Arial" w:hAnsi="Arial" w:cs="Arial"/>
          <w:bCs/>
          <w:color w:val="000000"/>
        </w:rPr>
      </w:pPr>
      <w:r w:rsidRPr="008D6A1C">
        <w:rPr>
          <w:rFonts w:ascii="Arial" w:hAnsi="Arial" w:cs="Arial"/>
          <w:bCs/>
          <w:color w:val="000000"/>
        </w:rPr>
        <w:t>El contratista deberá reponer el monto de la gara</w:t>
      </w:r>
      <w:r>
        <w:rPr>
          <w:rFonts w:ascii="Arial" w:hAnsi="Arial" w:cs="Arial"/>
          <w:bCs/>
          <w:color w:val="000000"/>
        </w:rPr>
        <w:t xml:space="preserve">ntía cada vez que, en razón de </w:t>
      </w:r>
      <w:r w:rsidRPr="008D6A1C">
        <w:rPr>
          <w:rFonts w:ascii="Arial" w:hAnsi="Arial" w:cs="Arial"/>
          <w:bCs/>
          <w:color w:val="000000"/>
        </w:rPr>
        <w:t>las multas o sanciones impuestas, el mismo se disminuyere o agot</w:t>
      </w:r>
      <w:r>
        <w:rPr>
          <w:rFonts w:ascii="Arial" w:hAnsi="Arial" w:cs="Arial"/>
          <w:bCs/>
          <w:color w:val="000000"/>
        </w:rPr>
        <w:t xml:space="preserve">are. Si el </w:t>
      </w:r>
      <w:r w:rsidRPr="008D6A1C">
        <w:rPr>
          <w:rFonts w:ascii="Arial" w:hAnsi="Arial" w:cs="Arial"/>
          <w:bCs/>
          <w:color w:val="000000"/>
        </w:rPr>
        <w:t>contratista se negare a constituir o a reponer la gar</w:t>
      </w:r>
      <w:r>
        <w:rPr>
          <w:rFonts w:ascii="Arial" w:hAnsi="Arial" w:cs="Arial"/>
          <w:bCs/>
          <w:color w:val="000000"/>
        </w:rPr>
        <w:t>antía exigida, el Municipio de Tiban</w:t>
      </w:r>
      <w:r w:rsidRPr="008D6A1C">
        <w:rPr>
          <w:rFonts w:ascii="Arial" w:hAnsi="Arial" w:cs="Arial"/>
          <w:bCs/>
          <w:color w:val="000000"/>
        </w:rPr>
        <w:t xml:space="preserve">á podrá dar por terminado el contrato en </w:t>
      </w:r>
      <w:r>
        <w:rPr>
          <w:rFonts w:ascii="Arial" w:hAnsi="Arial" w:cs="Arial"/>
          <w:bCs/>
          <w:color w:val="000000"/>
        </w:rPr>
        <w:t xml:space="preserve">el estado en que se encuentre, </w:t>
      </w:r>
      <w:r w:rsidRPr="008D6A1C">
        <w:rPr>
          <w:rFonts w:ascii="Arial" w:hAnsi="Arial" w:cs="Arial"/>
          <w:bCs/>
          <w:color w:val="000000"/>
        </w:rPr>
        <w:t>sin que haya lugar a reconocer o pagar indemnización alguna.</w:t>
      </w:r>
    </w:p>
    <w:p w:rsidR="00136353" w:rsidRPr="00D95F0B" w:rsidRDefault="00136353" w:rsidP="00136353">
      <w:pPr>
        <w:autoSpaceDE w:val="0"/>
        <w:autoSpaceDN w:val="0"/>
        <w:adjustRightInd w:val="0"/>
        <w:spacing w:after="0" w:line="240" w:lineRule="auto"/>
        <w:ind w:left="360"/>
        <w:rPr>
          <w:rFonts w:ascii="Arial" w:hAnsi="Arial" w:cs="Arial"/>
          <w:color w:val="000000"/>
          <w:lang w:eastAsia="es-CO"/>
        </w:rPr>
      </w:pPr>
    </w:p>
    <w:p w:rsidR="00136353" w:rsidRPr="003732D6" w:rsidRDefault="003732D6" w:rsidP="003732D6">
      <w:pPr>
        <w:pStyle w:val="Prrafodelista"/>
        <w:numPr>
          <w:ilvl w:val="0"/>
          <w:numId w:val="1"/>
        </w:numPr>
        <w:autoSpaceDE w:val="0"/>
        <w:autoSpaceDN w:val="0"/>
        <w:adjustRightInd w:val="0"/>
        <w:spacing w:after="0" w:line="240" w:lineRule="auto"/>
        <w:ind w:left="426"/>
        <w:rPr>
          <w:rFonts w:ascii="Arial" w:hAnsi="Arial" w:cs="Arial"/>
          <w:color w:val="000000"/>
          <w:lang w:eastAsia="es-CO"/>
        </w:rPr>
      </w:pPr>
      <w:r w:rsidRPr="003732D6">
        <w:rPr>
          <w:rFonts w:ascii="Arial" w:hAnsi="Arial" w:cs="Arial"/>
          <w:b/>
          <w:color w:val="000000"/>
          <w:lang w:eastAsia="es-CO"/>
        </w:rPr>
        <w:t xml:space="preserve"> </w:t>
      </w:r>
      <w:r w:rsidR="00136353" w:rsidRPr="003732D6">
        <w:rPr>
          <w:rFonts w:ascii="Arial" w:hAnsi="Arial" w:cs="Arial"/>
          <w:b/>
          <w:color w:val="000000"/>
          <w:lang w:eastAsia="es-CO"/>
        </w:rPr>
        <w:t>LA INDICACIÓN DE SI LA CONTRATACIÓN RESPECTIVA ESTÁ COBIJADA POR UN ACUERDO INTERNACIONAL O UN TRATADO DE LIBRE COMERCIO VIGENTE PARA EL ESTADO COLOMBIANO</w:t>
      </w:r>
    </w:p>
    <w:p w:rsidR="00136353" w:rsidRPr="00D95F0B" w:rsidRDefault="00136353" w:rsidP="00136353">
      <w:pPr>
        <w:pStyle w:val="Prrafodelista"/>
        <w:spacing w:after="0"/>
        <w:rPr>
          <w:rFonts w:ascii="Arial" w:hAnsi="Arial" w:cs="Arial"/>
          <w:lang w:val="es-CO"/>
        </w:rPr>
      </w:pPr>
    </w:p>
    <w:p w:rsidR="00136353" w:rsidRDefault="00136353" w:rsidP="00136353">
      <w:pPr>
        <w:pStyle w:val="Prrafodelista"/>
        <w:spacing w:after="0"/>
        <w:ind w:left="0"/>
        <w:rPr>
          <w:rFonts w:ascii="Arial" w:hAnsi="Arial" w:cs="Arial"/>
          <w:lang w:val="es-CO"/>
        </w:rPr>
      </w:pPr>
      <w:r w:rsidRPr="00D95F0B">
        <w:rPr>
          <w:rFonts w:ascii="Arial" w:hAnsi="Arial" w:cs="Arial"/>
          <w:lang w:val="es-CO"/>
        </w:rPr>
        <w:t xml:space="preserve">El contrato a ejecutar, es un contrato de Suministro, enmarcado en la Ley 80/93 y la Ley 1150/ 2007, no </w:t>
      </w:r>
      <w:r w:rsidR="003732D6" w:rsidRPr="00D95F0B">
        <w:rPr>
          <w:rFonts w:ascii="Arial" w:hAnsi="Arial" w:cs="Arial"/>
          <w:lang w:val="es-CO"/>
        </w:rPr>
        <w:t>está</w:t>
      </w:r>
      <w:r w:rsidRPr="00D95F0B">
        <w:rPr>
          <w:rFonts w:ascii="Arial" w:hAnsi="Arial" w:cs="Arial"/>
          <w:lang w:val="es-CO"/>
        </w:rPr>
        <w:t xml:space="preserve"> cobijado por acuerdos internacionales o por tratados de libre comercio del estado colombiano con otros países.</w:t>
      </w:r>
    </w:p>
    <w:p w:rsidR="003732D6" w:rsidRPr="00D95F0B" w:rsidRDefault="003732D6" w:rsidP="00136353">
      <w:pPr>
        <w:pStyle w:val="Prrafodelista"/>
        <w:spacing w:after="0"/>
        <w:ind w:left="0"/>
        <w:rPr>
          <w:rFonts w:ascii="Arial" w:hAnsi="Arial" w:cs="Arial"/>
          <w:lang w:val="es-CO"/>
        </w:rPr>
      </w:pPr>
    </w:p>
    <w:p w:rsidR="00136353" w:rsidRPr="003732D6" w:rsidRDefault="00136353" w:rsidP="003732D6">
      <w:pPr>
        <w:pStyle w:val="Prrafodelista"/>
        <w:numPr>
          <w:ilvl w:val="0"/>
          <w:numId w:val="1"/>
        </w:numPr>
        <w:kinsoku w:val="0"/>
        <w:overflowPunct w:val="0"/>
        <w:spacing w:before="476" w:line="250" w:lineRule="exact"/>
        <w:ind w:left="426" w:right="72"/>
        <w:jc w:val="both"/>
        <w:textAlignment w:val="baseline"/>
        <w:rPr>
          <w:rFonts w:ascii="Arial" w:hAnsi="Arial" w:cs="Arial"/>
          <w:b/>
          <w:bCs/>
        </w:rPr>
      </w:pPr>
      <w:r w:rsidRPr="003732D6">
        <w:rPr>
          <w:rFonts w:ascii="Arial" w:hAnsi="Arial" w:cs="Arial"/>
          <w:b/>
          <w:bCs/>
        </w:rPr>
        <w:t>VARIABLES QUE SE TIENE EN CUENTA PARA EL CALCULO DEL PRESUPUESTO OFICIAL QUE CONSTITUYEN LOS GASTOS POSTERIORES A LA FIRMA DE CONTRATO</w:t>
      </w:r>
    </w:p>
    <w:p w:rsidR="00136353" w:rsidRDefault="00136353" w:rsidP="00136353">
      <w:pPr>
        <w:kinsoku w:val="0"/>
        <w:overflowPunct w:val="0"/>
        <w:spacing w:before="370" w:line="252" w:lineRule="exact"/>
        <w:ind w:left="144"/>
        <w:textAlignment w:val="baseline"/>
        <w:rPr>
          <w:rFonts w:ascii="Arial" w:hAnsi="Arial" w:cs="Arial"/>
        </w:rPr>
      </w:pPr>
      <w:r w:rsidRPr="00D95F0B">
        <w:rPr>
          <w:rFonts w:ascii="Arial" w:hAnsi="Arial" w:cs="Arial"/>
        </w:rPr>
        <w:t>Posterior a la firma del contrato se requiere cumplir además los siguientes requisitos:</w:t>
      </w:r>
    </w:p>
    <w:p w:rsidR="00136353" w:rsidRPr="003732D6" w:rsidRDefault="00136353" w:rsidP="00136353">
      <w:pPr>
        <w:kinsoku w:val="0"/>
        <w:overflowPunct w:val="0"/>
        <w:spacing w:before="370" w:line="252" w:lineRule="exact"/>
        <w:ind w:left="144"/>
        <w:textAlignment w:val="baseline"/>
        <w:rPr>
          <w:rFonts w:ascii="Arial" w:hAnsi="Arial" w:cs="Arial"/>
          <w:b/>
        </w:rPr>
      </w:pPr>
      <w:r w:rsidRPr="003732D6">
        <w:rPr>
          <w:rFonts w:ascii="Arial" w:hAnsi="Arial" w:cs="Arial"/>
          <w:b/>
        </w:rPr>
        <w:lastRenderedPageBreak/>
        <w:t>IMPUESTOS MUNICIPALES</w:t>
      </w:r>
    </w:p>
    <w:p w:rsidR="00136353" w:rsidRPr="00D95F0B" w:rsidRDefault="00136353" w:rsidP="00136353">
      <w:pPr>
        <w:tabs>
          <w:tab w:val="left" w:pos="4392"/>
        </w:tabs>
        <w:kinsoku w:val="0"/>
        <w:overflowPunct w:val="0"/>
        <w:spacing w:before="412" w:line="222" w:lineRule="exact"/>
        <w:ind w:left="504"/>
        <w:textAlignment w:val="baseline"/>
        <w:rPr>
          <w:rFonts w:ascii="Arial" w:hAnsi="Arial" w:cs="Arial"/>
        </w:rPr>
      </w:pPr>
      <w:r w:rsidRPr="00D95F0B">
        <w:rPr>
          <w:rFonts w:ascii="Arial" w:hAnsi="Arial" w:cs="Arial"/>
          <w:w w:val="85"/>
        </w:rPr>
        <w:t xml:space="preserve">&gt; </w:t>
      </w:r>
      <w:r w:rsidRPr="00D95F0B">
        <w:rPr>
          <w:rFonts w:ascii="Arial" w:hAnsi="Arial" w:cs="Arial"/>
        </w:rPr>
        <w:t>ESTAMPILLA PROANCIANO</w:t>
      </w:r>
      <w:r w:rsidRPr="00D95F0B">
        <w:rPr>
          <w:rFonts w:ascii="Arial" w:hAnsi="Arial" w:cs="Arial"/>
        </w:rPr>
        <w:tab/>
      </w:r>
      <w:r w:rsidRPr="00D95F0B">
        <w:rPr>
          <w:rFonts w:ascii="Arial" w:hAnsi="Arial" w:cs="Arial"/>
        </w:rPr>
        <w:tab/>
      </w:r>
      <w:r w:rsidRPr="00D95F0B">
        <w:rPr>
          <w:rFonts w:ascii="Arial" w:hAnsi="Arial" w:cs="Arial"/>
        </w:rPr>
        <w:tab/>
      </w:r>
      <w:r w:rsidR="003732D6">
        <w:rPr>
          <w:rFonts w:ascii="Arial" w:hAnsi="Arial" w:cs="Arial"/>
        </w:rPr>
        <w:t>1.5 %</w:t>
      </w:r>
    </w:p>
    <w:p w:rsidR="00136353" w:rsidRPr="00D95F0B" w:rsidRDefault="00136353" w:rsidP="00136353">
      <w:pPr>
        <w:tabs>
          <w:tab w:val="left" w:pos="4392"/>
        </w:tabs>
        <w:kinsoku w:val="0"/>
        <w:overflowPunct w:val="0"/>
        <w:spacing w:before="32" w:line="222" w:lineRule="exact"/>
        <w:ind w:left="504"/>
        <w:textAlignment w:val="baseline"/>
        <w:rPr>
          <w:rFonts w:ascii="Arial" w:hAnsi="Arial" w:cs="Arial"/>
        </w:rPr>
      </w:pPr>
      <w:r w:rsidRPr="00D95F0B">
        <w:rPr>
          <w:rFonts w:ascii="Arial" w:hAnsi="Arial" w:cs="Arial"/>
          <w:w w:val="85"/>
        </w:rPr>
        <w:t xml:space="preserve">&gt; </w:t>
      </w:r>
      <w:r w:rsidRPr="00D95F0B">
        <w:rPr>
          <w:rFonts w:ascii="Arial" w:hAnsi="Arial" w:cs="Arial"/>
        </w:rPr>
        <w:t xml:space="preserve">ESTAMPILLA  PROCULTURA </w:t>
      </w:r>
      <w:r w:rsidRPr="00D95F0B">
        <w:rPr>
          <w:rFonts w:ascii="Arial" w:hAnsi="Arial" w:cs="Arial"/>
        </w:rPr>
        <w:tab/>
      </w:r>
      <w:r w:rsidRPr="00D95F0B">
        <w:rPr>
          <w:rFonts w:ascii="Arial" w:hAnsi="Arial" w:cs="Arial"/>
        </w:rPr>
        <w:tab/>
      </w:r>
      <w:r w:rsidRPr="00D95F0B">
        <w:rPr>
          <w:rFonts w:ascii="Arial" w:hAnsi="Arial" w:cs="Arial"/>
        </w:rPr>
        <w:tab/>
      </w:r>
      <w:r w:rsidR="003732D6">
        <w:rPr>
          <w:rFonts w:ascii="Arial" w:hAnsi="Arial" w:cs="Arial"/>
        </w:rPr>
        <w:t>4 %</w:t>
      </w:r>
    </w:p>
    <w:p w:rsidR="00136353" w:rsidRPr="00D95F0B" w:rsidRDefault="00136353" w:rsidP="00136353">
      <w:pPr>
        <w:tabs>
          <w:tab w:val="left" w:pos="4392"/>
        </w:tabs>
        <w:kinsoku w:val="0"/>
        <w:overflowPunct w:val="0"/>
        <w:spacing w:before="32" w:line="222" w:lineRule="exact"/>
        <w:ind w:left="504"/>
        <w:textAlignment w:val="baseline"/>
        <w:rPr>
          <w:rFonts w:ascii="Arial" w:hAnsi="Arial" w:cs="Arial"/>
        </w:rPr>
      </w:pPr>
      <w:r w:rsidRPr="00D95F0B">
        <w:rPr>
          <w:rFonts w:ascii="Arial" w:hAnsi="Arial" w:cs="Arial"/>
        </w:rPr>
        <w:t>- IMPUESTO</w:t>
      </w:r>
      <w:r w:rsidR="003732D6">
        <w:rPr>
          <w:rFonts w:ascii="Arial" w:hAnsi="Arial" w:cs="Arial"/>
        </w:rPr>
        <w:t xml:space="preserve"> DE INDUSTRIA Y COMERCIO   </w:t>
      </w:r>
      <w:r w:rsidR="003732D6">
        <w:rPr>
          <w:rFonts w:ascii="Arial" w:hAnsi="Arial" w:cs="Arial"/>
        </w:rPr>
        <w:tab/>
        <w:t>1 %</w:t>
      </w:r>
    </w:p>
    <w:p w:rsidR="003732D6" w:rsidRDefault="003732D6" w:rsidP="00136353">
      <w:pPr>
        <w:tabs>
          <w:tab w:val="left" w:pos="4392"/>
        </w:tabs>
        <w:kinsoku w:val="0"/>
        <w:overflowPunct w:val="0"/>
        <w:spacing w:before="32" w:line="222" w:lineRule="exact"/>
        <w:textAlignment w:val="baseline"/>
        <w:rPr>
          <w:rFonts w:ascii="Arial" w:hAnsi="Arial" w:cs="Arial"/>
          <w:b/>
        </w:rPr>
      </w:pPr>
    </w:p>
    <w:p w:rsidR="00136353" w:rsidRDefault="00136353" w:rsidP="00136353">
      <w:pPr>
        <w:tabs>
          <w:tab w:val="left" w:pos="4392"/>
        </w:tabs>
        <w:kinsoku w:val="0"/>
        <w:overflowPunct w:val="0"/>
        <w:spacing w:before="32" w:line="222" w:lineRule="exact"/>
        <w:textAlignment w:val="baseline"/>
        <w:rPr>
          <w:rFonts w:ascii="Arial" w:hAnsi="Arial" w:cs="Arial"/>
          <w:b/>
        </w:rPr>
      </w:pPr>
      <w:r w:rsidRPr="003732D6">
        <w:rPr>
          <w:rFonts w:ascii="Arial" w:hAnsi="Arial" w:cs="Arial"/>
          <w:b/>
        </w:rPr>
        <w:t>IMPUESTOS DE CARÁCTER GENERAL</w:t>
      </w:r>
    </w:p>
    <w:p w:rsidR="003732D6" w:rsidRPr="003732D6" w:rsidRDefault="003732D6" w:rsidP="00136353">
      <w:pPr>
        <w:tabs>
          <w:tab w:val="left" w:pos="4392"/>
        </w:tabs>
        <w:kinsoku w:val="0"/>
        <w:overflowPunct w:val="0"/>
        <w:spacing w:before="32" w:line="222" w:lineRule="exact"/>
        <w:textAlignment w:val="baseline"/>
        <w:rPr>
          <w:rFonts w:ascii="Arial" w:hAnsi="Arial" w:cs="Arial"/>
          <w:b/>
        </w:rPr>
      </w:pPr>
    </w:p>
    <w:p w:rsidR="00136353" w:rsidRPr="00D95F0B" w:rsidRDefault="00136353" w:rsidP="00136353">
      <w:pPr>
        <w:tabs>
          <w:tab w:val="left" w:pos="4392"/>
        </w:tabs>
        <w:kinsoku w:val="0"/>
        <w:overflowPunct w:val="0"/>
        <w:spacing w:before="32" w:line="217" w:lineRule="exact"/>
        <w:ind w:left="504"/>
        <w:textAlignment w:val="baseline"/>
        <w:rPr>
          <w:rFonts w:ascii="Arial" w:hAnsi="Arial" w:cs="Arial"/>
        </w:rPr>
      </w:pPr>
      <w:r w:rsidRPr="00D95F0B">
        <w:rPr>
          <w:rFonts w:ascii="Arial" w:hAnsi="Arial" w:cs="Arial"/>
          <w:w w:val="85"/>
        </w:rPr>
        <w:t xml:space="preserve">&gt; </w:t>
      </w:r>
      <w:r w:rsidRPr="00D95F0B">
        <w:rPr>
          <w:rFonts w:ascii="Arial" w:hAnsi="Arial" w:cs="Arial"/>
        </w:rPr>
        <w:t>PAGO DE SEGU</w:t>
      </w:r>
      <w:r w:rsidR="003732D6">
        <w:rPr>
          <w:rFonts w:ascii="Arial" w:hAnsi="Arial" w:cs="Arial"/>
        </w:rPr>
        <w:t>RIDAD SOCIAL  sobre el 40 % de la utilidad.</w:t>
      </w:r>
    </w:p>
    <w:p w:rsidR="00136353" w:rsidRPr="00D95F0B" w:rsidRDefault="00136353" w:rsidP="00136353">
      <w:pPr>
        <w:kinsoku w:val="0"/>
        <w:overflowPunct w:val="0"/>
        <w:spacing w:before="42" w:line="223" w:lineRule="exact"/>
        <w:ind w:left="504"/>
        <w:textAlignment w:val="baseline"/>
        <w:rPr>
          <w:rFonts w:ascii="Arial" w:hAnsi="Arial" w:cs="Arial"/>
        </w:rPr>
      </w:pPr>
      <w:r w:rsidRPr="00D95F0B">
        <w:rPr>
          <w:rFonts w:ascii="Arial" w:hAnsi="Arial" w:cs="Arial"/>
          <w:w w:val="85"/>
        </w:rPr>
        <w:t xml:space="preserve">&gt; </w:t>
      </w:r>
      <w:r w:rsidRPr="00D95F0B">
        <w:rPr>
          <w:rFonts w:ascii="Arial" w:hAnsi="Arial" w:cs="Arial"/>
        </w:rPr>
        <w:t>IVA, según el Régimen Tributario al que corresponda.</w:t>
      </w:r>
    </w:p>
    <w:p w:rsidR="00136353" w:rsidRPr="00D95F0B" w:rsidRDefault="00136353" w:rsidP="00136353">
      <w:pPr>
        <w:kinsoku w:val="0"/>
        <w:overflowPunct w:val="0"/>
        <w:spacing w:before="42" w:line="223" w:lineRule="exact"/>
        <w:ind w:left="504"/>
        <w:textAlignment w:val="baseline"/>
        <w:rPr>
          <w:rFonts w:ascii="Arial" w:hAnsi="Arial" w:cs="Arial"/>
        </w:rPr>
      </w:pPr>
      <w:r w:rsidRPr="00D95F0B">
        <w:rPr>
          <w:rFonts w:ascii="Arial" w:hAnsi="Arial" w:cs="Arial"/>
        </w:rPr>
        <w:t xml:space="preserve">-  </w:t>
      </w:r>
      <w:r w:rsidR="003732D6" w:rsidRPr="00D95F0B">
        <w:rPr>
          <w:rFonts w:ascii="Arial" w:hAnsi="Arial" w:cs="Arial"/>
        </w:rPr>
        <w:t>Rete fuente</w:t>
      </w:r>
      <w:r w:rsidRPr="00D95F0B">
        <w:rPr>
          <w:rFonts w:ascii="Arial" w:hAnsi="Arial" w:cs="Arial"/>
        </w:rPr>
        <w:t xml:space="preserve"> Nacional.</w:t>
      </w:r>
    </w:p>
    <w:p w:rsidR="00396E0F" w:rsidRPr="00D95F0B" w:rsidRDefault="00396E0F" w:rsidP="00136353">
      <w:pPr>
        <w:kinsoku w:val="0"/>
        <w:overflowPunct w:val="0"/>
        <w:spacing w:before="42" w:line="223" w:lineRule="exact"/>
        <w:ind w:left="504"/>
        <w:textAlignment w:val="baseline"/>
        <w:rPr>
          <w:rFonts w:ascii="Arial" w:hAnsi="Arial" w:cs="Arial"/>
        </w:rPr>
      </w:pPr>
    </w:p>
    <w:p w:rsidR="00136353" w:rsidRPr="003732D6" w:rsidRDefault="00136353" w:rsidP="00136353">
      <w:pPr>
        <w:kinsoku w:val="0"/>
        <w:overflowPunct w:val="0"/>
        <w:spacing w:before="42" w:line="223" w:lineRule="exact"/>
        <w:textAlignment w:val="baseline"/>
        <w:rPr>
          <w:rFonts w:ascii="Arial" w:hAnsi="Arial" w:cs="Arial"/>
          <w:b/>
        </w:rPr>
      </w:pPr>
      <w:r w:rsidRPr="003732D6">
        <w:rPr>
          <w:rFonts w:ascii="Arial" w:hAnsi="Arial" w:cs="Arial"/>
          <w:b/>
        </w:rPr>
        <w:t>10. TRANSPORTE DE MATERIALES</w:t>
      </w:r>
    </w:p>
    <w:p w:rsidR="00136353" w:rsidRPr="00D95F0B" w:rsidRDefault="00136353" w:rsidP="00136353">
      <w:pPr>
        <w:kinsoku w:val="0"/>
        <w:overflowPunct w:val="0"/>
        <w:spacing w:before="42" w:line="223" w:lineRule="exact"/>
        <w:textAlignment w:val="baseline"/>
        <w:rPr>
          <w:rFonts w:ascii="Arial" w:hAnsi="Arial" w:cs="Arial"/>
        </w:rPr>
      </w:pPr>
    </w:p>
    <w:p w:rsidR="00136353" w:rsidRPr="00D95F0B" w:rsidRDefault="00136353" w:rsidP="00136353">
      <w:pPr>
        <w:kinsoku w:val="0"/>
        <w:overflowPunct w:val="0"/>
        <w:spacing w:before="42" w:line="223" w:lineRule="exact"/>
        <w:jc w:val="both"/>
        <w:textAlignment w:val="baseline"/>
        <w:rPr>
          <w:rFonts w:ascii="Arial" w:hAnsi="Arial" w:cs="Arial"/>
        </w:rPr>
      </w:pPr>
      <w:r w:rsidRPr="00D95F0B">
        <w:rPr>
          <w:rFonts w:ascii="Arial" w:hAnsi="Arial" w:cs="Arial"/>
        </w:rPr>
        <w:t xml:space="preserve">EL contratista seleccionado, deberá suministrar el transporte necesario para el desplazamiento del material hasta los lugares de los beneficiarios. El Municipio no puede recibir material en las instalaciones del </w:t>
      </w:r>
      <w:r w:rsidR="003732D6">
        <w:rPr>
          <w:rFonts w:ascii="Arial" w:hAnsi="Arial" w:cs="Arial"/>
        </w:rPr>
        <w:t>mismo</w:t>
      </w:r>
      <w:r w:rsidRPr="00D95F0B">
        <w:rPr>
          <w:rFonts w:ascii="Arial" w:hAnsi="Arial" w:cs="Arial"/>
        </w:rPr>
        <w:t>, debido principalmente a la carencia de bodegas e instalaciones  que p</w:t>
      </w:r>
      <w:r w:rsidR="003732D6">
        <w:rPr>
          <w:rFonts w:ascii="Arial" w:hAnsi="Arial" w:cs="Arial"/>
        </w:rPr>
        <w:t>ermitan el cuidado del materia; p</w:t>
      </w:r>
      <w:r w:rsidRPr="00D95F0B">
        <w:rPr>
          <w:rFonts w:ascii="Arial" w:hAnsi="Arial" w:cs="Arial"/>
        </w:rPr>
        <w:t xml:space="preserve">or tal razón los precios contemplados tienen inmerso el factor de transporte a las veredas a fin que el contratista asuma el desplazamiento de todo el material a los beneficiarios. </w:t>
      </w:r>
    </w:p>
    <w:p w:rsidR="00136353" w:rsidRPr="00D95F0B" w:rsidRDefault="00136353" w:rsidP="00136353">
      <w:pPr>
        <w:kinsoku w:val="0"/>
        <w:overflowPunct w:val="0"/>
        <w:spacing w:before="42" w:line="223" w:lineRule="exact"/>
        <w:jc w:val="both"/>
        <w:textAlignment w:val="baseline"/>
        <w:rPr>
          <w:rFonts w:ascii="Arial" w:hAnsi="Arial" w:cs="Arial"/>
        </w:rPr>
      </w:pPr>
    </w:p>
    <w:p w:rsidR="00136353" w:rsidRPr="003732D6" w:rsidRDefault="00136353" w:rsidP="00136353">
      <w:pPr>
        <w:kinsoku w:val="0"/>
        <w:overflowPunct w:val="0"/>
        <w:spacing w:before="42" w:line="223" w:lineRule="exact"/>
        <w:jc w:val="both"/>
        <w:textAlignment w:val="baseline"/>
        <w:rPr>
          <w:rFonts w:ascii="Arial" w:hAnsi="Arial" w:cs="Arial"/>
          <w:b/>
        </w:rPr>
      </w:pPr>
      <w:r w:rsidRPr="003732D6">
        <w:rPr>
          <w:rFonts w:ascii="Arial" w:hAnsi="Arial" w:cs="Arial"/>
          <w:b/>
        </w:rPr>
        <w:t>11. FORMA DE SELECCIÓN DEL CONTRATISTA.</w:t>
      </w:r>
    </w:p>
    <w:p w:rsidR="00136353" w:rsidRPr="00D95F0B" w:rsidRDefault="00136353" w:rsidP="00136353">
      <w:pPr>
        <w:kinsoku w:val="0"/>
        <w:overflowPunct w:val="0"/>
        <w:spacing w:before="42" w:line="223" w:lineRule="exact"/>
        <w:jc w:val="both"/>
        <w:textAlignment w:val="baseline"/>
        <w:rPr>
          <w:rFonts w:ascii="Arial" w:hAnsi="Arial" w:cs="Arial"/>
        </w:rPr>
      </w:pPr>
      <w:r w:rsidRPr="00D95F0B">
        <w:rPr>
          <w:rFonts w:ascii="Arial" w:hAnsi="Arial" w:cs="Arial"/>
        </w:rPr>
        <w:t xml:space="preserve">Debido a la cuantía del contrato, el procedimiento a utilizar es la </w:t>
      </w:r>
      <w:r w:rsidR="00CF2287" w:rsidRPr="00D95F0B">
        <w:rPr>
          <w:rFonts w:ascii="Arial" w:hAnsi="Arial" w:cs="Arial"/>
        </w:rPr>
        <w:t xml:space="preserve"> selección abreviada</w:t>
      </w:r>
      <w:r w:rsidRPr="00D95F0B">
        <w:rPr>
          <w:rFonts w:ascii="Arial" w:hAnsi="Arial" w:cs="Arial"/>
        </w:rPr>
        <w:t xml:space="preserve"> </w:t>
      </w:r>
      <w:r w:rsidR="003732D6" w:rsidRPr="00D95F0B">
        <w:rPr>
          <w:rFonts w:ascii="Arial" w:hAnsi="Arial" w:cs="Arial"/>
        </w:rPr>
        <w:t>Pública</w:t>
      </w:r>
      <w:r w:rsidRPr="00D95F0B">
        <w:rPr>
          <w:rFonts w:ascii="Arial" w:hAnsi="Arial" w:cs="Arial"/>
        </w:rPr>
        <w:t>.</w:t>
      </w:r>
    </w:p>
    <w:p w:rsidR="00136353" w:rsidRPr="00D95F0B" w:rsidRDefault="00136353" w:rsidP="00136353">
      <w:pPr>
        <w:kinsoku w:val="0"/>
        <w:overflowPunct w:val="0"/>
        <w:spacing w:before="42" w:line="223" w:lineRule="exact"/>
        <w:jc w:val="both"/>
        <w:textAlignment w:val="baseline"/>
        <w:rPr>
          <w:rFonts w:ascii="Arial" w:hAnsi="Arial" w:cs="Arial"/>
        </w:rPr>
      </w:pPr>
    </w:p>
    <w:p w:rsidR="00136353" w:rsidRDefault="00CF2287" w:rsidP="00136353">
      <w:pPr>
        <w:kinsoku w:val="0"/>
        <w:overflowPunct w:val="0"/>
        <w:spacing w:before="42" w:line="223" w:lineRule="exact"/>
        <w:jc w:val="both"/>
        <w:textAlignment w:val="baseline"/>
        <w:rPr>
          <w:rFonts w:ascii="Arial" w:hAnsi="Arial" w:cs="Arial"/>
          <w:b/>
        </w:rPr>
      </w:pPr>
      <w:r w:rsidRPr="003732D6">
        <w:rPr>
          <w:rFonts w:ascii="Arial" w:hAnsi="Arial" w:cs="Arial"/>
          <w:b/>
        </w:rPr>
        <w:t>12. DOCU</w:t>
      </w:r>
      <w:r w:rsidR="00136353" w:rsidRPr="003732D6">
        <w:rPr>
          <w:rFonts w:ascii="Arial" w:hAnsi="Arial" w:cs="Arial"/>
          <w:b/>
        </w:rPr>
        <w:t xml:space="preserve">MENTOS HABILITANTES </w:t>
      </w:r>
    </w:p>
    <w:p w:rsidR="003732D6" w:rsidRPr="003732D6" w:rsidRDefault="003732D6" w:rsidP="00136353">
      <w:pPr>
        <w:kinsoku w:val="0"/>
        <w:overflowPunct w:val="0"/>
        <w:spacing w:before="42" w:line="223" w:lineRule="exact"/>
        <w:jc w:val="both"/>
        <w:textAlignment w:val="baseline"/>
        <w:rPr>
          <w:rFonts w:ascii="Arial" w:hAnsi="Arial" w:cs="Arial"/>
          <w:b/>
        </w:rPr>
      </w:pPr>
    </w:p>
    <w:p w:rsidR="00CF2287" w:rsidRPr="003732D6" w:rsidRDefault="00CF2287" w:rsidP="003732D6">
      <w:pPr>
        <w:pStyle w:val="Prrafodelista"/>
        <w:numPr>
          <w:ilvl w:val="1"/>
          <w:numId w:val="2"/>
        </w:numPr>
        <w:autoSpaceDE w:val="0"/>
        <w:autoSpaceDN w:val="0"/>
        <w:adjustRightInd w:val="0"/>
        <w:ind w:left="426"/>
        <w:jc w:val="both"/>
        <w:rPr>
          <w:rFonts w:ascii="Arial" w:hAnsi="Arial" w:cs="Arial"/>
          <w:b/>
          <w:bCs/>
          <w:color w:val="000000"/>
        </w:rPr>
      </w:pPr>
      <w:r w:rsidRPr="003732D6">
        <w:rPr>
          <w:rFonts w:ascii="Arial" w:hAnsi="Arial" w:cs="Arial"/>
          <w:b/>
          <w:bCs/>
          <w:color w:val="000000"/>
        </w:rPr>
        <w:t xml:space="preserve">CARTA DE PRESENTACIÓN DE LA PROPUESTA </w:t>
      </w:r>
    </w:p>
    <w:p w:rsidR="003732D6" w:rsidRPr="009343D3" w:rsidRDefault="003732D6" w:rsidP="003732D6">
      <w:pPr>
        <w:autoSpaceDE w:val="0"/>
        <w:autoSpaceDN w:val="0"/>
        <w:adjustRightInd w:val="0"/>
        <w:jc w:val="both"/>
        <w:rPr>
          <w:rFonts w:ascii="Arial" w:hAnsi="Arial" w:cs="Arial"/>
          <w:bCs/>
          <w:color w:val="000000"/>
        </w:rPr>
      </w:pPr>
      <w:r w:rsidRPr="009343D3">
        <w:rPr>
          <w:rFonts w:ascii="Arial" w:hAnsi="Arial" w:cs="Arial"/>
          <w:bCs/>
          <w:color w:val="000000"/>
        </w:rPr>
        <w:t>La carta de presentación de la propuesta será diligenciada de acuerdo con el texto de la misma según el anexo contenido en el presente pliego de condiciones y</w:t>
      </w:r>
      <w:r>
        <w:rPr>
          <w:rFonts w:ascii="Arial" w:hAnsi="Arial" w:cs="Arial"/>
          <w:bCs/>
          <w:color w:val="000000"/>
        </w:rPr>
        <w:t xml:space="preserve"> </w:t>
      </w:r>
      <w:r w:rsidRPr="009343D3">
        <w:rPr>
          <w:rFonts w:ascii="Arial" w:hAnsi="Arial" w:cs="Arial"/>
          <w:bCs/>
          <w:color w:val="000000"/>
        </w:rPr>
        <w:t xml:space="preserve">suscrita por el </w:t>
      </w:r>
      <w:r w:rsidRPr="009343D3">
        <w:rPr>
          <w:rFonts w:ascii="Arial" w:hAnsi="Arial" w:cs="Arial"/>
          <w:bCs/>
          <w:color w:val="000000"/>
        </w:rPr>
        <w:lastRenderedPageBreak/>
        <w:t xml:space="preserve">proponente. En caso de ser una persona jurídica deberá estar firmada por el representante legal. </w:t>
      </w:r>
    </w:p>
    <w:p w:rsidR="003732D6" w:rsidRPr="009343D3" w:rsidRDefault="003732D6" w:rsidP="003732D6">
      <w:pPr>
        <w:autoSpaceDE w:val="0"/>
        <w:autoSpaceDN w:val="0"/>
        <w:adjustRightInd w:val="0"/>
        <w:jc w:val="both"/>
        <w:rPr>
          <w:rFonts w:ascii="Arial" w:hAnsi="Arial" w:cs="Arial"/>
          <w:bCs/>
          <w:color w:val="000000"/>
        </w:rPr>
      </w:pPr>
      <w:r w:rsidRPr="009343D3">
        <w:rPr>
          <w:rFonts w:ascii="Arial" w:hAnsi="Arial" w:cs="Arial"/>
          <w:bCs/>
          <w:color w:val="000000"/>
        </w:rPr>
        <w:t xml:space="preserve">Para el caso de consorcio o unión temporal deberá estar firmada por el representante debidamente facultado en los términos de la ley. </w:t>
      </w:r>
    </w:p>
    <w:p w:rsidR="00CF2287" w:rsidRPr="00D95F0B" w:rsidRDefault="00CF2287" w:rsidP="00CF2287">
      <w:pPr>
        <w:autoSpaceDE w:val="0"/>
        <w:autoSpaceDN w:val="0"/>
        <w:adjustRightInd w:val="0"/>
        <w:jc w:val="both"/>
        <w:rPr>
          <w:rFonts w:ascii="Arial" w:hAnsi="Arial" w:cs="Arial"/>
          <w:bCs/>
          <w:color w:val="000000"/>
        </w:rPr>
      </w:pPr>
    </w:p>
    <w:p w:rsidR="00CF2287" w:rsidRPr="003732D6" w:rsidRDefault="00CF2287" w:rsidP="00CF2287">
      <w:pPr>
        <w:autoSpaceDE w:val="0"/>
        <w:autoSpaceDN w:val="0"/>
        <w:adjustRightInd w:val="0"/>
        <w:jc w:val="both"/>
        <w:rPr>
          <w:rFonts w:ascii="Arial" w:hAnsi="Arial" w:cs="Arial"/>
          <w:b/>
          <w:bCs/>
          <w:color w:val="000000"/>
        </w:rPr>
      </w:pPr>
      <w:r w:rsidRPr="003732D6">
        <w:rPr>
          <w:rFonts w:ascii="Arial" w:hAnsi="Arial" w:cs="Arial"/>
          <w:b/>
          <w:bCs/>
          <w:color w:val="000000"/>
        </w:rPr>
        <w:t xml:space="preserve"> 2. DOCUMENTO DE CONFORMACIÓN DEL CONSORCIO O UNIÓN TEMPORAL </w:t>
      </w:r>
    </w:p>
    <w:p w:rsidR="00CF2287" w:rsidRDefault="00CF2287" w:rsidP="00CF2287">
      <w:pPr>
        <w:autoSpaceDE w:val="0"/>
        <w:autoSpaceDN w:val="0"/>
        <w:adjustRightInd w:val="0"/>
        <w:jc w:val="both"/>
        <w:rPr>
          <w:rFonts w:ascii="Arial" w:hAnsi="Arial" w:cs="Arial"/>
          <w:bCs/>
          <w:color w:val="000000"/>
        </w:rPr>
      </w:pPr>
      <w:r w:rsidRPr="00D95F0B">
        <w:rPr>
          <w:rFonts w:ascii="Arial" w:hAnsi="Arial" w:cs="Arial"/>
          <w:bCs/>
          <w:color w:val="000000"/>
        </w:rPr>
        <w:t xml:space="preserve">Cuando la propuesta, sea presentada utilizando cualquiera de estas figuras jurídico contractuales. </w:t>
      </w:r>
    </w:p>
    <w:p w:rsidR="0077747F" w:rsidRPr="00D95F0B" w:rsidRDefault="0077747F" w:rsidP="00CF2287">
      <w:pPr>
        <w:autoSpaceDE w:val="0"/>
        <w:autoSpaceDN w:val="0"/>
        <w:adjustRightInd w:val="0"/>
        <w:jc w:val="both"/>
        <w:rPr>
          <w:rFonts w:ascii="Arial" w:hAnsi="Arial" w:cs="Arial"/>
          <w:bCs/>
          <w:color w:val="000000"/>
        </w:rPr>
      </w:pPr>
    </w:p>
    <w:p w:rsidR="00CF2287" w:rsidRPr="00A16C76" w:rsidRDefault="00CF2287" w:rsidP="00CF2287">
      <w:pPr>
        <w:autoSpaceDE w:val="0"/>
        <w:autoSpaceDN w:val="0"/>
        <w:adjustRightInd w:val="0"/>
        <w:jc w:val="both"/>
        <w:rPr>
          <w:rFonts w:ascii="Arial" w:hAnsi="Arial" w:cs="Arial"/>
          <w:b/>
          <w:bCs/>
          <w:color w:val="000000"/>
        </w:rPr>
      </w:pPr>
      <w:r w:rsidRPr="00A16C76">
        <w:rPr>
          <w:rFonts w:ascii="Arial" w:hAnsi="Arial" w:cs="Arial"/>
          <w:b/>
          <w:bCs/>
          <w:color w:val="000000"/>
        </w:rPr>
        <w:t xml:space="preserve">3. MANIFESTACIÓN DE INTERÉS EN PARTICIPAR </w:t>
      </w:r>
    </w:p>
    <w:p w:rsidR="00CF2287" w:rsidRPr="00D95F0B" w:rsidRDefault="00CF2287" w:rsidP="00CF2287">
      <w:pPr>
        <w:pStyle w:val="Default"/>
        <w:rPr>
          <w:bCs/>
          <w:sz w:val="22"/>
          <w:szCs w:val="22"/>
        </w:rPr>
      </w:pPr>
      <w:r w:rsidRPr="00D95F0B">
        <w:rPr>
          <w:bCs/>
          <w:sz w:val="22"/>
          <w:szCs w:val="22"/>
        </w:rPr>
        <w:t xml:space="preserve">Según el artículo </w:t>
      </w:r>
      <w:r w:rsidR="00A16C76">
        <w:rPr>
          <w:rFonts w:eastAsia="Calibri"/>
          <w:sz w:val="22"/>
          <w:szCs w:val="22"/>
          <w:lang w:eastAsia="es-CO"/>
        </w:rPr>
        <w:t xml:space="preserve">2.2.1.2.1.2.20 </w:t>
      </w:r>
      <w:r w:rsidRPr="00D95F0B">
        <w:rPr>
          <w:bCs/>
          <w:sz w:val="22"/>
          <w:szCs w:val="22"/>
        </w:rPr>
        <w:t xml:space="preserve">del Decreto 1082 de 2015, la manifestación de interés en participar es requisito habilitante para la presentación de la respectiva oferta. </w:t>
      </w:r>
    </w:p>
    <w:p w:rsidR="00CF2287" w:rsidRPr="00D95F0B" w:rsidRDefault="00CF2287" w:rsidP="00CF2287">
      <w:pPr>
        <w:autoSpaceDE w:val="0"/>
        <w:autoSpaceDN w:val="0"/>
        <w:adjustRightInd w:val="0"/>
        <w:jc w:val="both"/>
        <w:rPr>
          <w:rFonts w:ascii="Arial" w:hAnsi="Arial" w:cs="Arial"/>
          <w:bCs/>
          <w:color w:val="000000"/>
        </w:rPr>
      </w:pPr>
    </w:p>
    <w:p w:rsidR="00CF2287" w:rsidRPr="00A16C76" w:rsidRDefault="00CF2287" w:rsidP="00CF2287">
      <w:pPr>
        <w:autoSpaceDE w:val="0"/>
        <w:autoSpaceDN w:val="0"/>
        <w:adjustRightInd w:val="0"/>
        <w:jc w:val="both"/>
        <w:rPr>
          <w:rFonts w:ascii="Arial" w:hAnsi="Arial" w:cs="Arial"/>
          <w:b/>
          <w:bCs/>
          <w:color w:val="000000"/>
        </w:rPr>
      </w:pPr>
      <w:r w:rsidRPr="00A16C76">
        <w:rPr>
          <w:rFonts w:ascii="Arial" w:hAnsi="Arial" w:cs="Arial"/>
          <w:b/>
          <w:bCs/>
          <w:color w:val="000000"/>
        </w:rPr>
        <w:t xml:space="preserve">4. FOTOCOPIA DE LA CÉDULA </w:t>
      </w:r>
    </w:p>
    <w:p w:rsidR="00CF2287" w:rsidRPr="00D95F0B" w:rsidRDefault="00CF2287" w:rsidP="00CF2287">
      <w:pPr>
        <w:autoSpaceDE w:val="0"/>
        <w:autoSpaceDN w:val="0"/>
        <w:adjustRightInd w:val="0"/>
        <w:jc w:val="both"/>
        <w:rPr>
          <w:rFonts w:ascii="Arial" w:hAnsi="Arial" w:cs="Arial"/>
          <w:bCs/>
          <w:color w:val="000000"/>
        </w:rPr>
      </w:pPr>
      <w:r w:rsidRPr="00D95F0B">
        <w:rPr>
          <w:rFonts w:ascii="Arial" w:hAnsi="Arial" w:cs="Arial"/>
          <w:bCs/>
          <w:color w:val="000000"/>
        </w:rPr>
        <w:t xml:space="preserve">Si se trata de una persona natural, fotocopia del documento de identificación y del certificado de inscripción como comerciante emitido por la Cámara de Comercio, el cual debe haber sido expedido con no más de treinta (30) días calendario de antelación a la fecha de cierre del presente proceso de selección. </w:t>
      </w:r>
    </w:p>
    <w:p w:rsidR="00CF2287" w:rsidRPr="00D95F0B" w:rsidRDefault="00CF2287" w:rsidP="00CF2287">
      <w:pPr>
        <w:autoSpaceDE w:val="0"/>
        <w:autoSpaceDN w:val="0"/>
        <w:adjustRightInd w:val="0"/>
        <w:jc w:val="both"/>
        <w:rPr>
          <w:rFonts w:ascii="Arial" w:hAnsi="Arial" w:cs="Arial"/>
          <w:bCs/>
          <w:color w:val="000000"/>
        </w:rPr>
      </w:pPr>
    </w:p>
    <w:p w:rsidR="00CF2287" w:rsidRPr="00A16C76" w:rsidRDefault="00CF2287" w:rsidP="00CF2287">
      <w:pPr>
        <w:autoSpaceDE w:val="0"/>
        <w:autoSpaceDN w:val="0"/>
        <w:adjustRightInd w:val="0"/>
        <w:jc w:val="both"/>
        <w:rPr>
          <w:rFonts w:ascii="Arial" w:hAnsi="Arial" w:cs="Arial"/>
          <w:b/>
          <w:bCs/>
          <w:color w:val="000000"/>
        </w:rPr>
      </w:pPr>
      <w:r w:rsidRPr="00A16C76">
        <w:rPr>
          <w:rFonts w:ascii="Arial" w:hAnsi="Arial" w:cs="Arial"/>
          <w:b/>
          <w:bCs/>
          <w:color w:val="000000"/>
        </w:rPr>
        <w:t xml:space="preserve">5. CERTIFICADO DE EXISTENCIA Y REPRESENTACIÓN LEGAL </w:t>
      </w:r>
    </w:p>
    <w:p w:rsidR="00CF2287" w:rsidRPr="00D95F0B" w:rsidRDefault="00CF2287" w:rsidP="00CF2287">
      <w:pPr>
        <w:autoSpaceDE w:val="0"/>
        <w:autoSpaceDN w:val="0"/>
        <w:adjustRightInd w:val="0"/>
        <w:jc w:val="both"/>
        <w:rPr>
          <w:rFonts w:ascii="Arial" w:hAnsi="Arial" w:cs="Arial"/>
          <w:bCs/>
          <w:color w:val="000000"/>
        </w:rPr>
      </w:pPr>
      <w:r w:rsidRPr="00D95F0B">
        <w:rPr>
          <w:rFonts w:ascii="Arial" w:hAnsi="Arial" w:cs="Arial"/>
          <w:bCs/>
          <w:color w:val="000000"/>
        </w:rPr>
        <w:t xml:space="preserve">Cuando se trate de persona jurídica, el proponente deberá presentar con su oferta el certificado de existencia y representación legal expedido por la Cámara de Comercio, el cual debe haber sido expedido con no más de cuarenta y cinco (45) días calendario de antelación a la fecha de cierre del presente proceso de selección, la matricula mercantil debe estar debidamente renovada. </w:t>
      </w:r>
    </w:p>
    <w:p w:rsidR="00CF2287" w:rsidRDefault="00CF2287" w:rsidP="00CF2287">
      <w:pPr>
        <w:autoSpaceDE w:val="0"/>
        <w:autoSpaceDN w:val="0"/>
        <w:adjustRightInd w:val="0"/>
        <w:jc w:val="both"/>
        <w:rPr>
          <w:rFonts w:ascii="Arial" w:hAnsi="Arial" w:cs="Arial"/>
          <w:bCs/>
          <w:color w:val="000000"/>
        </w:rPr>
      </w:pPr>
    </w:p>
    <w:p w:rsidR="00C36C16" w:rsidRDefault="00C36C16" w:rsidP="00CF2287">
      <w:pPr>
        <w:autoSpaceDE w:val="0"/>
        <w:autoSpaceDN w:val="0"/>
        <w:adjustRightInd w:val="0"/>
        <w:jc w:val="both"/>
        <w:rPr>
          <w:rFonts w:ascii="Arial" w:hAnsi="Arial" w:cs="Arial"/>
          <w:bCs/>
          <w:color w:val="000000"/>
        </w:rPr>
      </w:pPr>
    </w:p>
    <w:p w:rsidR="00C36C16" w:rsidRDefault="00C36C16" w:rsidP="00CF2287">
      <w:pPr>
        <w:autoSpaceDE w:val="0"/>
        <w:autoSpaceDN w:val="0"/>
        <w:adjustRightInd w:val="0"/>
        <w:jc w:val="both"/>
        <w:rPr>
          <w:rFonts w:ascii="Arial" w:hAnsi="Arial" w:cs="Arial"/>
          <w:bCs/>
          <w:color w:val="000000"/>
        </w:rPr>
      </w:pPr>
    </w:p>
    <w:p w:rsidR="00C36C16" w:rsidRPr="00D95F0B" w:rsidRDefault="00C36C16" w:rsidP="00CF2287">
      <w:pPr>
        <w:autoSpaceDE w:val="0"/>
        <w:autoSpaceDN w:val="0"/>
        <w:adjustRightInd w:val="0"/>
        <w:jc w:val="both"/>
        <w:rPr>
          <w:rFonts w:ascii="Arial" w:hAnsi="Arial" w:cs="Arial"/>
          <w:bCs/>
          <w:color w:val="000000"/>
        </w:rPr>
      </w:pPr>
    </w:p>
    <w:p w:rsidR="00CF2287" w:rsidRPr="00A16C76" w:rsidRDefault="00CF2287" w:rsidP="00CF2287">
      <w:pPr>
        <w:autoSpaceDE w:val="0"/>
        <w:autoSpaceDN w:val="0"/>
        <w:adjustRightInd w:val="0"/>
        <w:jc w:val="both"/>
        <w:rPr>
          <w:rFonts w:ascii="Arial" w:hAnsi="Arial" w:cs="Arial"/>
          <w:b/>
          <w:bCs/>
          <w:color w:val="000000"/>
        </w:rPr>
      </w:pPr>
      <w:r w:rsidRPr="00A16C76">
        <w:rPr>
          <w:rFonts w:ascii="Arial" w:hAnsi="Arial" w:cs="Arial"/>
          <w:b/>
          <w:bCs/>
          <w:color w:val="000000"/>
        </w:rPr>
        <w:lastRenderedPageBreak/>
        <w:t xml:space="preserve">6. CERTIFICADO DE INSCRIPCIÓN, CLASIFICACIÓN Y CALIFICACIÓN EN EL </w:t>
      </w:r>
    </w:p>
    <w:p w:rsidR="00CF2287" w:rsidRDefault="00CF2287" w:rsidP="00CF2287">
      <w:pPr>
        <w:autoSpaceDE w:val="0"/>
        <w:autoSpaceDN w:val="0"/>
        <w:adjustRightInd w:val="0"/>
        <w:jc w:val="both"/>
        <w:rPr>
          <w:rFonts w:ascii="Arial" w:hAnsi="Arial" w:cs="Arial"/>
          <w:b/>
          <w:bCs/>
          <w:color w:val="000000"/>
        </w:rPr>
      </w:pPr>
      <w:r w:rsidRPr="00A16C76">
        <w:rPr>
          <w:rFonts w:ascii="Arial" w:hAnsi="Arial" w:cs="Arial"/>
          <w:b/>
          <w:bCs/>
          <w:color w:val="000000"/>
        </w:rPr>
        <w:t xml:space="preserve">REGISTRO ÚNICO DE PROPONENTES. </w:t>
      </w:r>
    </w:p>
    <w:p w:rsidR="00A16C76" w:rsidRPr="00B44E0E" w:rsidRDefault="00A16C76" w:rsidP="00A16C76">
      <w:pPr>
        <w:autoSpaceDE w:val="0"/>
        <w:autoSpaceDN w:val="0"/>
        <w:adjustRightInd w:val="0"/>
        <w:jc w:val="both"/>
        <w:rPr>
          <w:rFonts w:ascii="Arial" w:hAnsi="Arial" w:cs="Arial"/>
          <w:bCs/>
          <w:color w:val="FF0000"/>
        </w:rPr>
      </w:pPr>
      <w:r w:rsidRPr="00B44E0E">
        <w:rPr>
          <w:rFonts w:ascii="Arial" w:hAnsi="Arial" w:cs="Arial"/>
          <w:bCs/>
        </w:rPr>
        <w:t xml:space="preserve">La inscripción del proponente, debe estar vigente y el Certificado de Inscripción, Clasificación y Calificación en el Registro Único de Proponentes de la Cámara de Comercio deberá haber sido expedido dentro de los cuarenta y cinco (45) días calendario anteriores a la fecha de apertura del presente proceso de selección. EL proponente debe cumplir una capacidad residual de contratación mínima </w:t>
      </w:r>
      <w:r>
        <w:rPr>
          <w:rFonts w:ascii="Arial" w:hAnsi="Arial" w:cs="Arial"/>
          <w:bCs/>
        </w:rPr>
        <w:t>solicitada</w:t>
      </w:r>
      <w:r w:rsidRPr="00B44E0E">
        <w:rPr>
          <w:rFonts w:ascii="Arial" w:hAnsi="Arial" w:cs="Arial"/>
          <w:bCs/>
        </w:rPr>
        <w:t xml:space="preserve"> por el Municipio para este proceso.  </w:t>
      </w:r>
      <w:r>
        <w:rPr>
          <w:rFonts w:ascii="Arial" w:hAnsi="Arial" w:cs="Arial"/>
          <w:bCs/>
        </w:rPr>
        <w:t xml:space="preserve">Tener inscritas las actividades que se relacionada a continuación </w:t>
      </w:r>
      <w:r w:rsidRPr="00B44E0E">
        <w:rPr>
          <w:rFonts w:ascii="Arial" w:hAnsi="Arial" w:cs="Arial"/>
          <w:bCs/>
        </w:rPr>
        <w:t>1</w:t>
      </w:r>
      <w:r>
        <w:rPr>
          <w:rFonts w:ascii="Arial" w:hAnsi="Arial" w:cs="Arial"/>
          <w:bCs/>
        </w:rPr>
        <w:t>1171500, 30111600, 30111700, 30131500, 30131600, 30151500 a la 30151900, 30161500 a la 30162400, 30171500 a la 30172000, 30181500.</w:t>
      </w:r>
    </w:p>
    <w:p w:rsidR="00396E0F" w:rsidRDefault="00396E0F" w:rsidP="00CF2287">
      <w:pPr>
        <w:autoSpaceDE w:val="0"/>
        <w:autoSpaceDN w:val="0"/>
        <w:adjustRightInd w:val="0"/>
        <w:jc w:val="both"/>
        <w:rPr>
          <w:rFonts w:ascii="Arial" w:hAnsi="Arial" w:cs="Arial"/>
          <w:b/>
          <w:bCs/>
          <w:color w:val="000000"/>
        </w:rPr>
      </w:pPr>
    </w:p>
    <w:p w:rsidR="00CF2287" w:rsidRPr="00A16C76" w:rsidRDefault="00CF2287" w:rsidP="00CF2287">
      <w:pPr>
        <w:autoSpaceDE w:val="0"/>
        <w:autoSpaceDN w:val="0"/>
        <w:adjustRightInd w:val="0"/>
        <w:jc w:val="both"/>
        <w:rPr>
          <w:rFonts w:ascii="Arial" w:hAnsi="Arial" w:cs="Arial"/>
          <w:b/>
          <w:bCs/>
          <w:color w:val="000000"/>
        </w:rPr>
      </w:pPr>
      <w:r w:rsidRPr="00A16C76">
        <w:rPr>
          <w:rFonts w:ascii="Arial" w:hAnsi="Arial" w:cs="Arial"/>
          <w:b/>
          <w:bCs/>
          <w:color w:val="000000"/>
        </w:rPr>
        <w:t xml:space="preserve">7. AUTORIZACIÓN PARA CONTRATAR </w:t>
      </w:r>
    </w:p>
    <w:p w:rsidR="00CF2287" w:rsidRPr="00D95F0B" w:rsidRDefault="00CF2287" w:rsidP="00CF2287">
      <w:pPr>
        <w:autoSpaceDE w:val="0"/>
        <w:autoSpaceDN w:val="0"/>
        <w:adjustRightInd w:val="0"/>
        <w:jc w:val="both"/>
        <w:rPr>
          <w:rFonts w:ascii="Arial" w:hAnsi="Arial" w:cs="Arial"/>
          <w:bCs/>
          <w:color w:val="000000"/>
        </w:rPr>
      </w:pPr>
      <w:r w:rsidRPr="00D95F0B">
        <w:rPr>
          <w:rFonts w:ascii="Arial" w:hAnsi="Arial" w:cs="Arial"/>
          <w:bCs/>
          <w:color w:val="000000"/>
        </w:rPr>
        <w:t xml:space="preserve">En caso de existir límites estatutarios a las facultades del representante legal para presentar propuesta, asociarse o contratar, se debe presentar copia de la autorización del órgano competente, en la cual se le faculte para presentar la propuesta y celebrar el contrato en caso de ser favorecida la propuesta, o en su defecto, certificación del secretario del órgano competente donde conste la autorización. El secretario debe estar facultado para expedir certificación por estatutos. </w:t>
      </w:r>
    </w:p>
    <w:p w:rsidR="00CF2287" w:rsidRPr="00A16C76" w:rsidRDefault="00CF2287" w:rsidP="00CF2287">
      <w:pPr>
        <w:autoSpaceDE w:val="0"/>
        <w:autoSpaceDN w:val="0"/>
        <w:adjustRightInd w:val="0"/>
        <w:jc w:val="both"/>
        <w:rPr>
          <w:rFonts w:ascii="Arial" w:hAnsi="Arial" w:cs="Arial"/>
          <w:b/>
          <w:bCs/>
          <w:color w:val="000000"/>
        </w:rPr>
      </w:pPr>
      <w:r w:rsidRPr="00A16C76">
        <w:rPr>
          <w:rFonts w:ascii="Arial" w:hAnsi="Arial" w:cs="Arial"/>
          <w:b/>
          <w:bCs/>
          <w:color w:val="000000"/>
        </w:rPr>
        <w:t xml:space="preserve">8. RUT </w:t>
      </w:r>
    </w:p>
    <w:p w:rsidR="00CF2287" w:rsidRPr="00D95F0B" w:rsidRDefault="00CF2287" w:rsidP="00CF2287">
      <w:pPr>
        <w:autoSpaceDE w:val="0"/>
        <w:autoSpaceDN w:val="0"/>
        <w:adjustRightInd w:val="0"/>
        <w:jc w:val="both"/>
        <w:rPr>
          <w:rFonts w:ascii="Arial" w:hAnsi="Arial" w:cs="Arial"/>
          <w:bCs/>
          <w:color w:val="000000"/>
        </w:rPr>
      </w:pPr>
      <w:r w:rsidRPr="00D95F0B">
        <w:rPr>
          <w:rFonts w:ascii="Arial" w:hAnsi="Arial" w:cs="Arial"/>
          <w:bCs/>
          <w:color w:val="000000"/>
        </w:rPr>
        <w:t>Fotocopia del RUT del proponente o de cada uno de los integrantes del consorcio unión temporal. Si se selecciona como ganador una unión temporal o consorcio, el RUT del consorcio o de la unión temporal deberá ser aportado dentro de los tres días siguientes a la adjudicación. 4752 y 4774</w:t>
      </w:r>
    </w:p>
    <w:p w:rsidR="00CF2287" w:rsidRPr="00A16C76" w:rsidRDefault="00CF2287" w:rsidP="00CF2287">
      <w:pPr>
        <w:autoSpaceDE w:val="0"/>
        <w:autoSpaceDN w:val="0"/>
        <w:adjustRightInd w:val="0"/>
        <w:jc w:val="both"/>
        <w:rPr>
          <w:rFonts w:ascii="Arial" w:hAnsi="Arial" w:cs="Arial"/>
          <w:b/>
          <w:bCs/>
          <w:color w:val="000000"/>
        </w:rPr>
      </w:pPr>
    </w:p>
    <w:p w:rsidR="00CF2287" w:rsidRPr="00A16C76" w:rsidRDefault="00CF2287" w:rsidP="00CF2287">
      <w:pPr>
        <w:autoSpaceDE w:val="0"/>
        <w:autoSpaceDN w:val="0"/>
        <w:adjustRightInd w:val="0"/>
        <w:jc w:val="both"/>
        <w:rPr>
          <w:rFonts w:ascii="Arial" w:hAnsi="Arial" w:cs="Arial"/>
          <w:b/>
          <w:bCs/>
          <w:color w:val="000000"/>
        </w:rPr>
      </w:pPr>
      <w:r w:rsidRPr="00A16C76">
        <w:rPr>
          <w:rFonts w:ascii="Arial" w:hAnsi="Arial" w:cs="Arial"/>
          <w:b/>
          <w:bCs/>
          <w:color w:val="000000"/>
        </w:rPr>
        <w:t xml:space="preserve"> 9. INHABILIDADES E INCOMPATIBILIDADES </w:t>
      </w:r>
    </w:p>
    <w:p w:rsidR="00CF2287" w:rsidRPr="00D95F0B" w:rsidRDefault="00CF2287" w:rsidP="00CF2287">
      <w:pPr>
        <w:autoSpaceDE w:val="0"/>
        <w:autoSpaceDN w:val="0"/>
        <w:adjustRightInd w:val="0"/>
        <w:jc w:val="both"/>
        <w:rPr>
          <w:rFonts w:ascii="Arial" w:hAnsi="Arial" w:cs="Arial"/>
          <w:bCs/>
          <w:color w:val="000000"/>
        </w:rPr>
      </w:pPr>
      <w:r w:rsidRPr="00D95F0B">
        <w:rPr>
          <w:rFonts w:ascii="Arial" w:hAnsi="Arial" w:cs="Arial"/>
          <w:bCs/>
          <w:color w:val="000000"/>
        </w:rPr>
        <w:t xml:space="preserve">Acreditación de no estar inmerso en alguna causal de inhabilidad e incompatibilidad para contratar con el Estado, según el anexo contenido en este pliego de condiciones. </w:t>
      </w:r>
    </w:p>
    <w:p w:rsidR="00CF2287" w:rsidRDefault="00CF2287" w:rsidP="00CF2287">
      <w:pPr>
        <w:autoSpaceDE w:val="0"/>
        <w:autoSpaceDN w:val="0"/>
        <w:adjustRightInd w:val="0"/>
        <w:jc w:val="both"/>
        <w:rPr>
          <w:rFonts w:ascii="Arial" w:hAnsi="Arial" w:cs="Arial"/>
          <w:bCs/>
          <w:color w:val="000000"/>
        </w:rPr>
      </w:pPr>
    </w:p>
    <w:p w:rsidR="00C36C16" w:rsidRDefault="00C36C16" w:rsidP="00CF2287">
      <w:pPr>
        <w:autoSpaceDE w:val="0"/>
        <w:autoSpaceDN w:val="0"/>
        <w:adjustRightInd w:val="0"/>
        <w:jc w:val="both"/>
        <w:rPr>
          <w:rFonts w:ascii="Arial" w:hAnsi="Arial" w:cs="Arial"/>
          <w:bCs/>
          <w:color w:val="000000"/>
        </w:rPr>
      </w:pPr>
    </w:p>
    <w:p w:rsidR="00C36C16" w:rsidRPr="00D95F0B" w:rsidRDefault="00C36C16" w:rsidP="00CF2287">
      <w:pPr>
        <w:autoSpaceDE w:val="0"/>
        <w:autoSpaceDN w:val="0"/>
        <w:adjustRightInd w:val="0"/>
        <w:jc w:val="both"/>
        <w:rPr>
          <w:rFonts w:ascii="Arial" w:hAnsi="Arial" w:cs="Arial"/>
          <w:bCs/>
          <w:color w:val="000000"/>
        </w:rPr>
      </w:pPr>
    </w:p>
    <w:p w:rsidR="00CF2287" w:rsidRPr="00A16C76" w:rsidRDefault="00CF2287" w:rsidP="00CF2287">
      <w:pPr>
        <w:autoSpaceDE w:val="0"/>
        <w:autoSpaceDN w:val="0"/>
        <w:adjustRightInd w:val="0"/>
        <w:jc w:val="both"/>
        <w:rPr>
          <w:rFonts w:ascii="Arial" w:hAnsi="Arial" w:cs="Arial"/>
          <w:b/>
          <w:bCs/>
          <w:color w:val="000000"/>
        </w:rPr>
      </w:pPr>
      <w:r w:rsidRPr="00A16C76">
        <w:rPr>
          <w:rFonts w:ascii="Arial" w:hAnsi="Arial" w:cs="Arial"/>
          <w:b/>
          <w:bCs/>
          <w:color w:val="000000"/>
        </w:rPr>
        <w:lastRenderedPageBreak/>
        <w:t xml:space="preserve">10. PAZ Y SALVO DE SEGURIDAD SOCIAL Y APORTES PARAFISCALES  </w:t>
      </w:r>
    </w:p>
    <w:p w:rsidR="00CF2287" w:rsidRPr="00D95F0B" w:rsidRDefault="00CF2287" w:rsidP="00CF2287">
      <w:pPr>
        <w:autoSpaceDE w:val="0"/>
        <w:autoSpaceDN w:val="0"/>
        <w:adjustRightInd w:val="0"/>
        <w:jc w:val="both"/>
        <w:rPr>
          <w:rFonts w:ascii="Arial" w:hAnsi="Arial" w:cs="Arial"/>
          <w:bCs/>
          <w:color w:val="000000"/>
        </w:rPr>
      </w:pPr>
      <w:r w:rsidRPr="00D95F0B">
        <w:rPr>
          <w:rFonts w:ascii="Arial" w:hAnsi="Arial" w:cs="Arial"/>
          <w:bCs/>
          <w:color w:val="000000"/>
        </w:rPr>
        <w:t xml:space="preserve">De Conformidad con el artículo 23 de la Ley 1150 de 2007, los proponentes deberán acreditar que se encuentran al día en el pago de los aportes de sus empleados a los sistemas de salud, riesgos profesionales, pensiones y los aportes a las Cajas de Compensación Familiar, Instituto Colombiano de Bienestar Familiar y SENA, mediante certificación expedida bajo la gravedad del juramento. Anexo No.6. </w:t>
      </w:r>
    </w:p>
    <w:p w:rsidR="00CF2287" w:rsidRPr="00A16C76" w:rsidRDefault="00CF2287" w:rsidP="00CF2287">
      <w:pPr>
        <w:autoSpaceDE w:val="0"/>
        <w:autoSpaceDN w:val="0"/>
        <w:adjustRightInd w:val="0"/>
        <w:jc w:val="both"/>
        <w:rPr>
          <w:rFonts w:ascii="Arial" w:hAnsi="Arial" w:cs="Arial"/>
          <w:b/>
          <w:bCs/>
          <w:color w:val="000000"/>
        </w:rPr>
      </w:pPr>
    </w:p>
    <w:p w:rsidR="00CF2287" w:rsidRPr="00A16C76" w:rsidRDefault="00CF2287" w:rsidP="00CF2287">
      <w:pPr>
        <w:autoSpaceDE w:val="0"/>
        <w:autoSpaceDN w:val="0"/>
        <w:adjustRightInd w:val="0"/>
        <w:jc w:val="both"/>
        <w:rPr>
          <w:rFonts w:ascii="Arial" w:hAnsi="Arial" w:cs="Arial"/>
          <w:b/>
          <w:bCs/>
          <w:color w:val="000000"/>
        </w:rPr>
      </w:pPr>
      <w:r w:rsidRPr="00A16C76">
        <w:rPr>
          <w:rFonts w:ascii="Arial" w:hAnsi="Arial" w:cs="Arial"/>
          <w:b/>
          <w:bCs/>
          <w:color w:val="000000"/>
        </w:rPr>
        <w:t xml:space="preserve">11. PAZ Y SALVO EXPEDIDO POR LA TESORERÍA MUNICIPAL. </w:t>
      </w:r>
    </w:p>
    <w:p w:rsidR="00CF2287" w:rsidRPr="00A16C76" w:rsidRDefault="00CF2287" w:rsidP="00CF2287">
      <w:pPr>
        <w:autoSpaceDE w:val="0"/>
        <w:autoSpaceDN w:val="0"/>
        <w:adjustRightInd w:val="0"/>
        <w:jc w:val="both"/>
        <w:rPr>
          <w:rFonts w:ascii="Arial" w:hAnsi="Arial" w:cs="Arial"/>
          <w:b/>
          <w:bCs/>
          <w:color w:val="000000"/>
        </w:rPr>
      </w:pPr>
    </w:p>
    <w:p w:rsidR="00CF2287" w:rsidRPr="00A16C76" w:rsidRDefault="00CF2287" w:rsidP="00CF2287">
      <w:pPr>
        <w:autoSpaceDE w:val="0"/>
        <w:autoSpaceDN w:val="0"/>
        <w:adjustRightInd w:val="0"/>
        <w:jc w:val="both"/>
        <w:rPr>
          <w:rFonts w:ascii="Arial" w:hAnsi="Arial" w:cs="Arial"/>
          <w:b/>
          <w:bCs/>
          <w:color w:val="000000"/>
        </w:rPr>
      </w:pPr>
      <w:r w:rsidRPr="00A16C76">
        <w:rPr>
          <w:rFonts w:ascii="Arial" w:hAnsi="Arial" w:cs="Arial"/>
          <w:b/>
          <w:bCs/>
          <w:color w:val="000000"/>
        </w:rPr>
        <w:t xml:space="preserve">12. CERTIFICADOS DE ANTECEDENTES FISCALES, y DISCIPLINARIOS. </w:t>
      </w:r>
    </w:p>
    <w:p w:rsidR="00CF2287" w:rsidRPr="00A16C76" w:rsidRDefault="00CF2287" w:rsidP="00CF2287">
      <w:pPr>
        <w:autoSpaceDE w:val="0"/>
        <w:autoSpaceDN w:val="0"/>
        <w:adjustRightInd w:val="0"/>
        <w:jc w:val="both"/>
        <w:rPr>
          <w:rFonts w:ascii="Arial" w:hAnsi="Arial" w:cs="Arial"/>
          <w:b/>
          <w:bCs/>
          <w:color w:val="000000"/>
        </w:rPr>
      </w:pPr>
    </w:p>
    <w:p w:rsidR="00CF2287" w:rsidRPr="00D95F0B" w:rsidRDefault="00CF2287" w:rsidP="00CF2287">
      <w:pPr>
        <w:autoSpaceDE w:val="0"/>
        <w:autoSpaceDN w:val="0"/>
        <w:adjustRightInd w:val="0"/>
        <w:jc w:val="both"/>
        <w:rPr>
          <w:rFonts w:ascii="Arial" w:hAnsi="Arial" w:cs="Arial"/>
          <w:bCs/>
          <w:color w:val="000000"/>
        </w:rPr>
      </w:pPr>
      <w:r w:rsidRPr="00A16C76">
        <w:rPr>
          <w:rFonts w:ascii="Arial" w:hAnsi="Arial" w:cs="Arial"/>
          <w:b/>
          <w:bCs/>
          <w:color w:val="000000"/>
        </w:rPr>
        <w:t xml:space="preserve">13. PROPUESTA ECONÓMICA </w:t>
      </w:r>
    </w:p>
    <w:p w:rsidR="00CF2287" w:rsidRPr="00D95F0B" w:rsidRDefault="00CF2287" w:rsidP="00CF2287">
      <w:pPr>
        <w:autoSpaceDE w:val="0"/>
        <w:autoSpaceDN w:val="0"/>
        <w:adjustRightInd w:val="0"/>
        <w:jc w:val="both"/>
        <w:rPr>
          <w:rFonts w:ascii="Arial" w:hAnsi="Arial" w:cs="Arial"/>
          <w:bCs/>
        </w:rPr>
      </w:pPr>
      <w:r w:rsidRPr="00D95F0B">
        <w:rPr>
          <w:rFonts w:ascii="Arial" w:hAnsi="Arial" w:cs="Arial"/>
          <w:bCs/>
          <w:color w:val="000000"/>
        </w:rPr>
        <w:t xml:space="preserve">Se debe diligenciar el anexo correspondiente del presente pliego de condiciones para la presentación de la oferta económica. Los precios contenidos en la propuesta estarán sujetos a reajustes conforme las modificaciones que efectué el gobierno nacional para este tipo de productos. Los errores aritméticos que pueda tener la oferta económica, que no alteren el precio unitario propuesto, serán corregidos y con base en la corrección se decidirá sobre la oferta. </w:t>
      </w:r>
    </w:p>
    <w:p w:rsidR="00CF2287" w:rsidRPr="00D95F0B" w:rsidRDefault="00CF2287" w:rsidP="00CF2287">
      <w:pPr>
        <w:autoSpaceDE w:val="0"/>
        <w:autoSpaceDN w:val="0"/>
        <w:adjustRightInd w:val="0"/>
        <w:jc w:val="both"/>
        <w:rPr>
          <w:rFonts w:ascii="Arial" w:hAnsi="Arial" w:cs="Arial"/>
          <w:bCs/>
        </w:rPr>
      </w:pPr>
    </w:p>
    <w:p w:rsidR="00A16C76" w:rsidRDefault="00CF2287" w:rsidP="00CF2287">
      <w:pPr>
        <w:autoSpaceDE w:val="0"/>
        <w:autoSpaceDN w:val="0"/>
        <w:adjustRightInd w:val="0"/>
        <w:jc w:val="both"/>
        <w:rPr>
          <w:rFonts w:ascii="Arial" w:hAnsi="Arial" w:cs="Arial"/>
          <w:bCs/>
        </w:rPr>
      </w:pPr>
      <w:r w:rsidRPr="00A16C76">
        <w:rPr>
          <w:rFonts w:ascii="Arial" w:hAnsi="Arial" w:cs="Arial"/>
          <w:b/>
          <w:bCs/>
        </w:rPr>
        <w:t>14. EXPERIENCIA DEL PROPONENTE.</w:t>
      </w:r>
      <w:r w:rsidRPr="00D95F0B">
        <w:rPr>
          <w:rFonts w:ascii="Arial" w:hAnsi="Arial" w:cs="Arial"/>
          <w:bCs/>
        </w:rPr>
        <w:t xml:space="preserve"> </w:t>
      </w:r>
    </w:p>
    <w:p w:rsidR="00A16C76" w:rsidRPr="004A1CB7" w:rsidRDefault="00A16C76" w:rsidP="00A16C76">
      <w:pPr>
        <w:autoSpaceDE w:val="0"/>
        <w:autoSpaceDN w:val="0"/>
        <w:adjustRightInd w:val="0"/>
        <w:jc w:val="both"/>
        <w:rPr>
          <w:rFonts w:ascii="Arial" w:hAnsi="Arial" w:cs="Arial"/>
          <w:bCs/>
        </w:rPr>
      </w:pPr>
      <w:r w:rsidRPr="00284193">
        <w:rPr>
          <w:rFonts w:ascii="Arial" w:hAnsi="Arial" w:cs="Arial"/>
          <w:bCs/>
        </w:rPr>
        <w:t xml:space="preserve">Haber ejecutado </w:t>
      </w:r>
      <w:r>
        <w:rPr>
          <w:rFonts w:ascii="Arial" w:hAnsi="Arial" w:cs="Arial"/>
          <w:bCs/>
        </w:rPr>
        <w:t xml:space="preserve">4 </w:t>
      </w:r>
      <w:r w:rsidRPr="00284193">
        <w:rPr>
          <w:rFonts w:ascii="Arial" w:hAnsi="Arial" w:cs="Arial"/>
          <w:bCs/>
        </w:rPr>
        <w:t xml:space="preserve">contratos </w:t>
      </w:r>
      <w:r>
        <w:rPr>
          <w:rFonts w:ascii="Arial" w:hAnsi="Arial" w:cs="Arial"/>
          <w:bCs/>
        </w:rPr>
        <w:t xml:space="preserve">con entidades oficiales para el suministro de materiales </w:t>
      </w:r>
      <w:r w:rsidRPr="00284193">
        <w:rPr>
          <w:rFonts w:ascii="Arial" w:hAnsi="Arial" w:cs="Arial"/>
          <w:bCs/>
        </w:rPr>
        <w:t xml:space="preserve">en </w:t>
      </w:r>
      <w:r>
        <w:rPr>
          <w:rFonts w:ascii="Arial" w:hAnsi="Arial" w:cs="Arial"/>
          <w:bCs/>
        </w:rPr>
        <w:t>los últimos 36</w:t>
      </w:r>
      <w:r w:rsidRPr="00284193">
        <w:rPr>
          <w:rFonts w:ascii="Arial" w:hAnsi="Arial" w:cs="Arial"/>
          <w:bCs/>
        </w:rPr>
        <w:t xml:space="preserve"> meses anteriores por una cuantía mínima</w:t>
      </w:r>
      <w:r>
        <w:rPr>
          <w:rFonts w:ascii="Arial" w:hAnsi="Arial" w:cs="Arial"/>
          <w:bCs/>
        </w:rPr>
        <w:t xml:space="preserve"> de 3</w:t>
      </w:r>
      <w:r w:rsidRPr="00284193">
        <w:rPr>
          <w:rFonts w:ascii="Arial" w:hAnsi="Arial" w:cs="Arial"/>
          <w:bCs/>
        </w:rPr>
        <w:t xml:space="preserve"> veces el presupuesto fijado en este proceso</w:t>
      </w:r>
      <w:r w:rsidRPr="004A1CB7">
        <w:rPr>
          <w:rFonts w:ascii="Arial" w:hAnsi="Arial" w:cs="Arial"/>
          <w:bCs/>
        </w:rPr>
        <w:t>.</w:t>
      </w:r>
      <w:r>
        <w:rPr>
          <w:rFonts w:ascii="Arial" w:hAnsi="Arial" w:cs="Arial"/>
          <w:bCs/>
        </w:rPr>
        <w:t xml:space="preserve"> Los contratos deberán estar inscritos en el respectivo RUP, debidamente calificado.</w:t>
      </w:r>
    </w:p>
    <w:p w:rsidR="00CF2287" w:rsidRPr="00D95F0B" w:rsidRDefault="00CF2287" w:rsidP="00CF2287">
      <w:pPr>
        <w:autoSpaceDE w:val="0"/>
        <w:autoSpaceDN w:val="0"/>
        <w:adjustRightInd w:val="0"/>
        <w:jc w:val="both"/>
        <w:rPr>
          <w:rFonts w:ascii="Arial" w:hAnsi="Arial" w:cs="Arial"/>
          <w:bCs/>
        </w:rPr>
      </w:pPr>
    </w:p>
    <w:p w:rsidR="00CF2287" w:rsidRPr="00D95F0B" w:rsidRDefault="00CF2287" w:rsidP="00CF2287">
      <w:pPr>
        <w:autoSpaceDE w:val="0"/>
        <w:autoSpaceDN w:val="0"/>
        <w:adjustRightInd w:val="0"/>
        <w:jc w:val="both"/>
        <w:rPr>
          <w:rFonts w:ascii="Arial" w:hAnsi="Arial" w:cs="Arial"/>
          <w:bCs/>
        </w:rPr>
      </w:pPr>
      <w:r w:rsidRPr="00A16C76">
        <w:rPr>
          <w:rFonts w:ascii="Arial" w:hAnsi="Arial" w:cs="Arial"/>
          <w:b/>
          <w:bCs/>
        </w:rPr>
        <w:t>15. Documentos</w:t>
      </w:r>
      <w:r w:rsidRPr="00D95F0B">
        <w:rPr>
          <w:rFonts w:ascii="Arial" w:hAnsi="Arial" w:cs="Arial"/>
          <w:bCs/>
        </w:rPr>
        <w:t xml:space="preserve"> que demuestren la disponibilidad inmediata del transporte para repartir los materiales en las veredas del Municipio conforme el listado que para tal efecto entregue el Municipio.  Deberá presentar contratos o lising de arrendamiento de mínimo dos vehículos o cartas de propiedad de los vehículos de la empresa o persona particular con la que llevara el material a las veredas.</w:t>
      </w:r>
    </w:p>
    <w:p w:rsidR="00CF2287" w:rsidRPr="00D95F0B" w:rsidRDefault="00CF2287" w:rsidP="00CF2287">
      <w:pPr>
        <w:autoSpaceDE w:val="0"/>
        <w:autoSpaceDN w:val="0"/>
        <w:adjustRightInd w:val="0"/>
        <w:jc w:val="both"/>
        <w:rPr>
          <w:rFonts w:ascii="Arial" w:hAnsi="Arial" w:cs="Arial"/>
          <w:bCs/>
        </w:rPr>
      </w:pPr>
    </w:p>
    <w:p w:rsidR="00A16C76" w:rsidRDefault="00A16C76" w:rsidP="00CF2287">
      <w:pPr>
        <w:autoSpaceDE w:val="0"/>
        <w:autoSpaceDN w:val="0"/>
        <w:adjustRightInd w:val="0"/>
        <w:jc w:val="both"/>
        <w:rPr>
          <w:rFonts w:ascii="Arial" w:hAnsi="Arial" w:cs="Arial"/>
          <w:bCs/>
        </w:rPr>
      </w:pPr>
      <w:r w:rsidRPr="00A16C76">
        <w:rPr>
          <w:rFonts w:ascii="Arial" w:hAnsi="Arial" w:cs="Arial"/>
          <w:b/>
          <w:bCs/>
        </w:rPr>
        <w:t>16.  PÓLIZA DE SERIEDAD DE LA OFERTA.</w:t>
      </w:r>
      <w:r w:rsidRPr="00D95F0B">
        <w:rPr>
          <w:rFonts w:ascii="Arial" w:hAnsi="Arial" w:cs="Arial"/>
          <w:bCs/>
        </w:rPr>
        <w:t xml:space="preserve"> </w:t>
      </w:r>
    </w:p>
    <w:p w:rsidR="00CF2287" w:rsidRPr="00D95F0B" w:rsidRDefault="00A16C76" w:rsidP="00CF2287">
      <w:pPr>
        <w:autoSpaceDE w:val="0"/>
        <w:autoSpaceDN w:val="0"/>
        <w:adjustRightInd w:val="0"/>
        <w:jc w:val="both"/>
        <w:rPr>
          <w:rFonts w:ascii="Arial" w:hAnsi="Arial" w:cs="Arial"/>
          <w:bCs/>
        </w:rPr>
      </w:pPr>
      <w:r w:rsidRPr="00D95F0B">
        <w:rPr>
          <w:rFonts w:ascii="Arial" w:hAnsi="Arial" w:cs="Arial"/>
          <w:bCs/>
        </w:rPr>
        <w:t xml:space="preserve"> </w:t>
      </w:r>
      <w:r w:rsidR="00CF2287" w:rsidRPr="00D95F0B">
        <w:rPr>
          <w:rFonts w:ascii="Arial" w:hAnsi="Arial" w:cs="Arial"/>
          <w:bCs/>
        </w:rPr>
        <w:t>Por una cuantía equivalente al 10% del valor de la propuesta y una vigencia equivalente a 30 días contados a partir del cierre del proceso.</w:t>
      </w:r>
    </w:p>
    <w:p w:rsidR="00CF2287" w:rsidRPr="00D95F0B" w:rsidRDefault="00CF2287" w:rsidP="00CF2287">
      <w:pPr>
        <w:autoSpaceDE w:val="0"/>
        <w:autoSpaceDN w:val="0"/>
        <w:adjustRightInd w:val="0"/>
        <w:jc w:val="both"/>
        <w:rPr>
          <w:rFonts w:ascii="Arial" w:hAnsi="Arial" w:cs="Arial"/>
          <w:bCs/>
        </w:rPr>
      </w:pPr>
    </w:p>
    <w:p w:rsidR="00A16C76" w:rsidRDefault="00A16C76" w:rsidP="00CF2287">
      <w:pPr>
        <w:autoSpaceDE w:val="0"/>
        <w:autoSpaceDN w:val="0"/>
        <w:adjustRightInd w:val="0"/>
        <w:jc w:val="both"/>
        <w:rPr>
          <w:rFonts w:ascii="Arial" w:hAnsi="Arial" w:cs="Arial"/>
          <w:bCs/>
        </w:rPr>
      </w:pPr>
      <w:r w:rsidRPr="00A16C76">
        <w:rPr>
          <w:rFonts w:ascii="Arial" w:hAnsi="Arial" w:cs="Arial"/>
          <w:b/>
          <w:bCs/>
        </w:rPr>
        <w:t>17. GARANTIZAR EL TRANSPORTE DE LOS MATERIALES</w:t>
      </w:r>
      <w:r w:rsidR="00CF2287" w:rsidRPr="00D95F0B">
        <w:rPr>
          <w:rFonts w:ascii="Arial" w:hAnsi="Arial" w:cs="Arial"/>
          <w:bCs/>
        </w:rPr>
        <w:t xml:space="preserve">.  </w:t>
      </w:r>
    </w:p>
    <w:p w:rsidR="00CF2287" w:rsidRPr="00D95F0B" w:rsidRDefault="00CF2287" w:rsidP="00CF2287">
      <w:pPr>
        <w:autoSpaceDE w:val="0"/>
        <w:autoSpaceDN w:val="0"/>
        <w:adjustRightInd w:val="0"/>
        <w:jc w:val="both"/>
        <w:rPr>
          <w:rFonts w:ascii="Arial" w:hAnsi="Arial" w:cs="Arial"/>
          <w:bCs/>
        </w:rPr>
      </w:pPr>
      <w:r w:rsidRPr="00D95F0B">
        <w:rPr>
          <w:rFonts w:ascii="Arial" w:hAnsi="Arial" w:cs="Arial"/>
          <w:bCs/>
        </w:rPr>
        <w:t>EL contratista deberá garantizar que cuenta con el equipo de transporte necesario para el transporte del material contratado. Para tal efecto deberá aportar las cartas de propiedad de los vehículos que utilizara para ejecutar el contrato. El contratista deberá contar con dos vehículos de carga como mínimo y demostrar la disponibilidad inmediata para con el Municipio mediante las respectivas cartas de propiedad de los vehículos.</w:t>
      </w:r>
    </w:p>
    <w:p w:rsidR="00CF2287" w:rsidRPr="00D95F0B" w:rsidRDefault="00CF2287" w:rsidP="00CF2287">
      <w:pPr>
        <w:autoSpaceDE w:val="0"/>
        <w:autoSpaceDN w:val="0"/>
        <w:adjustRightInd w:val="0"/>
        <w:jc w:val="both"/>
        <w:rPr>
          <w:rFonts w:ascii="Arial" w:hAnsi="Arial" w:cs="Arial"/>
          <w:bCs/>
        </w:rPr>
      </w:pPr>
    </w:p>
    <w:p w:rsidR="00A16C76" w:rsidRDefault="00A16C76" w:rsidP="00CF2287">
      <w:pPr>
        <w:autoSpaceDE w:val="0"/>
        <w:autoSpaceDN w:val="0"/>
        <w:adjustRightInd w:val="0"/>
        <w:jc w:val="both"/>
        <w:rPr>
          <w:rFonts w:ascii="Arial" w:hAnsi="Arial" w:cs="Arial"/>
          <w:b/>
          <w:bCs/>
        </w:rPr>
      </w:pPr>
      <w:r w:rsidRPr="00A16C76">
        <w:rPr>
          <w:rFonts w:ascii="Arial" w:hAnsi="Arial" w:cs="Arial"/>
          <w:b/>
          <w:bCs/>
        </w:rPr>
        <w:t>18. CALCULO DE LA CAPACIDAD RESIDUAL.</w:t>
      </w:r>
    </w:p>
    <w:p w:rsidR="00CF2287" w:rsidRPr="00D95F0B" w:rsidRDefault="00A16C76" w:rsidP="00CF2287">
      <w:pPr>
        <w:autoSpaceDE w:val="0"/>
        <w:autoSpaceDN w:val="0"/>
        <w:adjustRightInd w:val="0"/>
        <w:jc w:val="both"/>
        <w:rPr>
          <w:rFonts w:ascii="Arial" w:hAnsi="Arial" w:cs="Arial"/>
          <w:bCs/>
        </w:rPr>
      </w:pPr>
      <w:r w:rsidRPr="00D95F0B">
        <w:rPr>
          <w:rFonts w:ascii="Arial" w:hAnsi="Arial" w:cs="Arial"/>
          <w:bCs/>
        </w:rPr>
        <w:t xml:space="preserve">  </w:t>
      </w:r>
      <w:r w:rsidR="00CF2287" w:rsidRPr="00D95F0B">
        <w:rPr>
          <w:rFonts w:ascii="Arial" w:hAnsi="Arial" w:cs="Arial"/>
          <w:bCs/>
        </w:rPr>
        <w:t>Conforme la metodología de Colombia compra eficiente, en proponente deberá calcular su capacidad residual. El resultado deberá arrojar que si cumple.</w:t>
      </w:r>
    </w:p>
    <w:p w:rsidR="00396E0F" w:rsidRDefault="00396E0F" w:rsidP="00CF2287">
      <w:pPr>
        <w:autoSpaceDE w:val="0"/>
        <w:autoSpaceDN w:val="0"/>
        <w:adjustRightInd w:val="0"/>
        <w:jc w:val="both"/>
        <w:rPr>
          <w:rFonts w:ascii="Arial" w:hAnsi="Arial" w:cs="Arial"/>
          <w:b/>
          <w:bCs/>
        </w:rPr>
      </w:pPr>
    </w:p>
    <w:p w:rsidR="00A16C76" w:rsidRDefault="00A16C76" w:rsidP="00CF2287">
      <w:pPr>
        <w:autoSpaceDE w:val="0"/>
        <w:autoSpaceDN w:val="0"/>
        <w:adjustRightInd w:val="0"/>
        <w:jc w:val="both"/>
        <w:rPr>
          <w:rFonts w:ascii="Arial" w:hAnsi="Arial" w:cs="Arial"/>
          <w:bCs/>
        </w:rPr>
      </w:pPr>
      <w:r w:rsidRPr="00A16C76">
        <w:rPr>
          <w:rFonts w:ascii="Arial" w:hAnsi="Arial" w:cs="Arial"/>
          <w:b/>
          <w:bCs/>
        </w:rPr>
        <w:t>19. COMPROMISO DE ENTREGA DE LOS MATERIALES EN LAS VEREDAS.</w:t>
      </w:r>
      <w:r w:rsidRPr="00D95F0B">
        <w:rPr>
          <w:rFonts w:ascii="Arial" w:hAnsi="Arial" w:cs="Arial"/>
          <w:bCs/>
        </w:rPr>
        <w:t xml:space="preserve">  </w:t>
      </w:r>
    </w:p>
    <w:p w:rsidR="00CF2287" w:rsidRDefault="00CF2287" w:rsidP="00CF2287">
      <w:pPr>
        <w:autoSpaceDE w:val="0"/>
        <w:autoSpaceDN w:val="0"/>
        <w:adjustRightInd w:val="0"/>
        <w:jc w:val="both"/>
        <w:rPr>
          <w:rFonts w:ascii="Arial" w:hAnsi="Arial" w:cs="Arial"/>
          <w:bCs/>
        </w:rPr>
      </w:pPr>
      <w:r w:rsidRPr="00D95F0B">
        <w:rPr>
          <w:rFonts w:ascii="Arial" w:hAnsi="Arial" w:cs="Arial"/>
          <w:bCs/>
        </w:rPr>
        <w:t>El proponente manifestara que entregara el material en las veredas donde el Municipio así lo exija.</w:t>
      </w:r>
    </w:p>
    <w:p w:rsidR="00396E0F" w:rsidRPr="00D95F0B" w:rsidRDefault="00396E0F" w:rsidP="00CF2287">
      <w:pPr>
        <w:autoSpaceDE w:val="0"/>
        <w:autoSpaceDN w:val="0"/>
        <w:adjustRightInd w:val="0"/>
        <w:jc w:val="both"/>
        <w:rPr>
          <w:rFonts w:ascii="Arial" w:hAnsi="Arial" w:cs="Arial"/>
          <w:bCs/>
        </w:rPr>
      </w:pPr>
    </w:p>
    <w:p w:rsidR="00CF2287" w:rsidRDefault="00A16C76" w:rsidP="00136353">
      <w:pPr>
        <w:kinsoku w:val="0"/>
        <w:overflowPunct w:val="0"/>
        <w:spacing w:before="42" w:line="223" w:lineRule="exact"/>
        <w:jc w:val="both"/>
        <w:textAlignment w:val="baseline"/>
        <w:rPr>
          <w:rFonts w:ascii="Arial" w:hAnsi="Arial" w:cs="Arial"/>
          <w:b/>
        </w:rPr>
      </w:pPr>
      <w:r>
        <w:rPr>
          <w:rFonts w:ascii="Arial" w:hAnsi="Arial" w:cs="Arial"/>
          <w:b/>
        </w:rPr>
        <w:t>CARACTER</w:t>
      </w:r>
      <w:r w:rsidR="00CF2287" w:rsidRPr="00A16C76">
        <w:rPr>
          <w:rFonts w:ascii="Arial" w:hAnsi="Arial" w:cs="Arial"/>
          <w:b/>
        </w:rPr>
        <w:t>ISTICAS FINANCIERAS</w:t>
      </w:r>
    </w:p>
    <w:p w:rsidR="00396E0F" w:rsidRPr="00D95F0B" w:rsidRDefault="00396E0F" w:rsidP="00136353">
      <w:pPr>
        <w:kinsoku w:val="0"/>
        <w:overflowPunct w:val="0"/>
        <w:spacing w:before="42" w:line="223" w:lineRule="exact"/>
        <w:jc w:val="both"/>
        <w:textAlignment w:val="baseline"/>
        <w:rPr>
          <w:rFonts w:ascii="Arial" w:hAnsi="Arial" w:cs="Arial"/>
        </w:rPr>
      </w:pPr>
    </w:p>
    <w:p w:rsidR="00CF2287" w:rsidRPr="00A16C76" w:rsidRDefault="00CF2287" w:rsidP="00CF2287">
      <w:pPr>
        <w:numPr>
          <w:ilvl w:val="0"/>
          <w:numId w:val="3"/>
        </w:numPr>
        <w:autoSpaceDE w:val="0"/>
        <w:autoSpaceDN w:val="0"/>
        <w:adjustRightInd w:val="0"/>
        <w:spacing w:after="0" w:line="240" w:lineRule="auto"/>
        <w:jc w:val="both"/>
        <w:rPr>
          <w:rFonts w:ascii="Arial" w:hAnsi="Arial" w:cs="Arial"/>
          <w:color w:val="FF0000"/>
        </w:rPr>
      </w:pPr>
      <w:r w:rsidRPr="00A16C76">
        <w:rPr>
          <w:rFonts w:ascii="Arial" w:hAnsi="Arial" w:cs="Arial"/>
          <w:b/>
          <w:bCs/>
        </w:rPr>
        <w:t xml:space="preserve">Patrimonio (Total patrimonio): Patrimonio neto/PO </w:t>
      </w:r>
      <w:r w:rsidR="00A16C76" w:rsidRPr="00196454">
        <w:rPr>
          <w:rFonts w:ascii="Arial" w:hAnsi="Arial" w:cs="Arial"/>
        </w:rPr>
        <w:t xml:space="preserve">Se exigirá que el patrimonio no sea inferior a </w:t>
      </w:r>
      <w:r w:rsidR="00A16C76">
        <w:rPr>
          <w:rFonts w:ascii="Arial" w:hAnsi="Arial" w:cs="Arial"/>
        </w:rPr>
        <w:t>3</w:t>
      </w:r>
      <w:r w:rsidR="00A16C76" w:rsidRPr="00196454">
        <w:rPr>
          <w:rFonts w:ascii="Arial" w:hAnsi="Arial" w:cs="Arial"/>
        </w:rPr>
        <w:t xml:space="preserve"> veces del presupuesto oficial a contratar.</w:t>
      </w:r>
    </w:p>
    <w:p w:rsidR="00A16C76" w:rsidRPr="00A16C76" w:rsidRDefault="00A16C76" w:rsidP="00A16C76">
      <w:pPr>
        <w:autoSpaceDE w:val="0"/>
        <w:autoSpaceDN w:val="0"/>
        <w:adjustRightInd w:val="0"/>
        <w:spacing w:after="0" w:line="240" w:lineRule="auto"/>
        <w:ind w:left="360"/>
        <w:jc w:val="both"/>
        <w:rPr>
          <w:rFonts w:ascii="Arial" w:hAnsi="Arial" w:cs="Arial"/>
          <w:color w:val="FF0000"/>
        </w:rPr>
      </w:pPr>
    </w:p>
    <w:p w:rsidR="00CF2287" w:rsidRPr="00D95F0B" w:rsidRDefault="00CF2287" w:rsidP="00CF2287">
      <w:pPr>
        <w:numPr>
          <w:ilvl w:val="0"/>
          <w:numId w:val="3"/>
        </w:numPr>
        <w:autoSpaceDE w:val="0"/>
        <w:autoSpaceDN w:val="0"/>
        <w:adjustRightInd w:val="0"/>
        <w:spacing w:after="0" w:line="240" w:lineRule="auto"/>
        <w:jc w:val="both"/>
        <w:rPr>
          <w:rFonts w:ascii="Arial" w:hAnsi="Arial" w:cs="Arial"/>
        </w:rPr>
      </w:pPr>
      <w:r w:rsidRPr="00D95F0B">
        <w:rPr>
          <w:rFonts w:ascii="Arial" w:hAnsi="Arial" w:cs="Arial"/>
          <w:b/>
          <w:bCs/>
        </w:rPr>
        <w:t xml:space="preserve">Capital de trabajo: Activo Corriente-Pasivo Corriente. </w:t>
      </w:r>
      <w:r w:rsidR="00131671" w:rsidRPr="00196454">
        <w:rPr>
          <w:rFonts w:ascii="Arial" w:hAnsi="Arial" w:cs="Arial"/>
        </w:rPr>
        <w:t xml:space="preserve">El Capital de trabajo del proponente debe ser igual o superior a </w:t>
      </w:r>
      <w:r w:rsidR="00131671">
        <w:rPr>
          <w:rFonts w:ascii="Arial" w:hAnsi="Arial" w:cs="Arial"/>
        </w:rPr>
        <w:t>75% del Presupuesto oficial</w:t>
      </w:r>
      <w:r w:rsidR="00131671" w:rsidRPr="00196454">
        <w:rPr>
          <w:rFonts w:ascii="Arial" w:hAnsi="Arial" w:cs="Arial"/>
        </w:rPr>
        <w:t>.</w:t>
      </w:r>
    </w:p>
    <w:p w:rsidR="00CF2287" w:rsidRPr="00D95F0B" w:rsidRDefault="00CF2287" w:rsidP="00CF2287">
      <w:pPr>
        <w:pStyle w:val="Prrafodelista"/>
        <w:jc w:val="both"/>
        <w:rPr>
          <w:rFonts w:ascii="Arial" w:hAnsi="Arial" w:cs="Arial"/>
        </w:rPr>
      </w:pPr>
    </w:p>
    <w:p w:rsidR="00CF2287" w:rsidRPr="00D95F0B" w:rsidRDefault="00CF2287" w:rsidP="00CF2287">
      <w:pPr>
        <w:numPr>
          <w:ilvl w:val="0"/>
          <w:numId w:val="3"/>
        </w:numPr>
        <w:autoSpaceDE w:val="0"/>
        <w:autoSpaceDN w:val="0"/>
        <w:adjustRightInd w:val="0"/>
        <w:spacing w:after="0" w:line="240" w:lineRule="auto"/>
        <w:jc w:val="both"/>
        <w:rPr>
          <w:rFonts w:ascii="Arial" w:hAnsi="Arial" w:cs="Arial"/>
        </w:rPr>
      </w:pPr>
      <w:r w:rsidRPr="00D95F0B">
        <w:rPr>
          <w:rFonts w:ascii="Arial" w:hAnsi="Arial" w:cs="Arial"/>
          <w:b/>
          <w:bCs/>
        </w:rPr>
        <w:lastRenderedPageBreak/>
        <w:t xml:space="preserve"> Índice de Liquidez: Activo Corriente / Pasivo corriente: </w:t>
      </w:r>
      <w:r w:rsidR="00131671" w:rsidRPr="001766AD">
        <w:rPr>
          <w:rFonts w:ascii="Arial" w:hAnsi="Arial" w:cs="Arial"/>
        </w:rPr>
        <w:t xml:space="preserve">El interesado deberá presentar un Índice de Liquidez igual o superior a </w:t>
      </w:r>
      <w:r w:rsidR="00131671">
        <w:rPr>
          <w:rFonts w:ascii="Arial" w:hAnsi="Arial" w:cs="Arial"/>
        </w:rPr>
        <w:t xml:space="preserve">dos punto dos por ciento </w:t>
      </w:r>
      <w:r w:rsidR="00131671" w:rsidRPr="001766AD">
        <w:rPr>
          <w:rFonts w:ascii="Arial" w:hAnsi="Arial" w:cs="Arial"/>
        </w:rPr>
        <w:t xml:space="preserve"> (</w:t>
      </w:r>
      <w:r w:rsidR="00131671">
        <w:rPr>
          <w:rFonts w:ascii="Arial" w:hAnsi="Arial" w:cs="Arial"/>
        </w:rPr>
        <w:t>6.0</w:t>
      </w:r>
      <w:r w:rsidR="00131671" w:rsidRPr="001766AD">
        <w:rPr>
          <w:rFonts w:ascii="Arial" w:hAnsi="Arial" w:cs="Arial"/>
        </w:rPr>
        <w:t>).</w:t>
      </w:r>
    </w:p>
    <w:p w:rsidR="00CF2287" w:rsidRPr="00D95F0B" w:rsidRDefault="00CF2287" w:rsidP="00CF2287">
      <w:pPr>
        <w:pStyle w:val="Prrafodelista"/>
        <w:rPr>
          <w:rFonts w:ascii="Arial" w:hAnsi="Arial" w:cs="Arial"/>
        </w:rPr>
      </w:pPr>
    </w:p>
    <w:p w:rsidR="00CF2287" w:rsidRPr="00D95F0B" w:rsidRDefault="00131671" w:rsidP="00CF2287">
      <w:pPr>
        <w:numPr>
          <w:ilvl w:val="0"/>
          <w:numId w:val="3"/>
        </w:numPr>
        <w:autoSpaceDE w:val="0"/>
        <w:autoSpaceDN w:val="0"/>
        <w:adjustRightInd w:val="0"/>
        <w:spacing w:after="0" w:line="240" w:lineRule="auto"/>
        <w:jc w:val="both"/>
        <w:rPr>
          <w:rFonts w:ascii="Arial" w:hAnsi="Arial" w:cs="Arial"/>
        </w:rPr>
      </w:pPr>
      <w:r w:rsidRPr="00396E0F">
        <w:rPr>
          <w:rFonts w:ascii="Arial" w:hAnsi="Arial" w:cs="Arial"/>
          <w:b/>
        </w:rPr>
        <w:t>Nivel de endeudamiento</w:t>
      </w:r>
      <w:r w:rsidR="00396E0F">
        <w:rPr>
          <w:rFonts w:ascii="Arial" w:hAnsi="Arial" w:cs="Arial"/>
          <w:b/>
        </w:rPr>
        <w:t>.</w:t>
      </w:r>
      <w:r w:rsidR="00396E0F">
        <w:rPr>
          <w:rFonts w:ascii="Arial" w:hAnsi="Arial" w:cs="Arial"/>
        </w:rPr>
        <w:t xml:space="preserve"> M</w:t>
      </w:r>
      <w:r>
        <w:rPr>
          <w:rFonts w:ascii="Arial" w:hAnsi="Arial" w:cs="Arial"/>
        </w:rPr>
        <w:t>áximo 20</w:t>
      </w:r>
      <w:r w:rsidR="00CF2287" w:rsidRPr="00D95F0B">
        <w:rPr>
          <w:rFonts w:ascii="Arial" w:hAnsi="Arial" w:cs="Arial"/>
        </w:rPr>
        <w:t>%. Tomado del registro de proponentes.</w:t>
      </w:r>
    </w:p>
    <w:p w:rsidR="00CF2287" w:rsidRPr="00D95F0B" w:rsidRDefault="00CF2287" w:rsidP="00CF2287">
      <w:pPr>
        <w:pStyle w:val="Prrafodelista"/>
        <w:rPr>
          <w:rFonts w:ascii="Arial" w:hAnsi="Arial" w:cs="Arial"/>
        </w:rPr>
      </w:pPr>
    </w:p>
    <w:p w:rsidR="00CF2287" w:rsidRPr="00D95F0B" w:rsidRDefault="00CF2287" w:rsidP="00CF2287">
      <w:pPr>
        <w:numPr>
          <w:ilvl w:val="0"/>
          <w:numId w:val="3"/>
        </w:numPr>
        <w:autoSpaceDE w:val="0"/>
        <w:autoSpaceDN w:val="0"/>
        <w:adjustRightInd w:val="0"/>
        <w:spacing w:after="0" w:line="240" w:lineRule="auto"/>
        <w:jc w:val="both"/>
        <w:rPr>
          <w:rFonts w:ascii="Arial" w:hAnsi="Arial" w:cs="Arial"/>
        </w:rPr>
      </w:pPr>
      <w:r w:rsidRPr="00396E0F">
        <w:rPr>
          <w:rFonts w:ascii="Arial" w:hAnsi="Arial" w:cs="Arial"/>
          <w:b/>
        </w:rPr>
        <w:t>Rentabil</w:t>
      </w:r>
      <w:r w:rsidR="00131671" w:rsidRPr="00396E0F">
        <w:rPr>
          <w:rFonts w:ascii="Arial" w:hAnsi="Arial" w:cs="Arial"/>
          <w:b/>
        </w:rPr>
        <w:t xml:space="preserve">idad del patrimonio.  </w:t>
      </w:r>
      <w:r w:rsidR="00131671">
        <w:rPr>
          <w:rFonts w:ascii="Arial" w:hAnsi="Arial" w:cs="Arial"/>
        </w:rPr>
        <w:t>Mayor a 30</w:t>
      </w:r>
      <w:r w:rsidRPr="00D95F0B">
        <w:rPr>
          <w:rFonts w:ascii="Arial" w:hAnsi="Arial" w:cs="Arial"/>
        </w:rPr>
        <w:t>%</w:t>
      </w:r>
    </w:p>
    <w:p w:rsidR="00CF2287" w:rsidRPr="00D95F0B" w:rsidRDefault="00CF2287" w:rsidP="00CF2287">
      <w:pPr>
        <w:pStyle w:val="Prrafodelista"/>
        <w:rPr>
          <w:rFonts w:ascii="Arial" w:hAnsi="Arial" w:cs="Arial"/>
        </w:rPr>
      </w:pPr>
      <w:bookmarkStart w:id="0" w:name="_GoBack"/>
      <w:bookmarkEnd w:id="0"/>
    </w:p>
    <w:p w:rsidR="00CF2287" w:rsidRPr="00D95F0B" w:rsidRDefault="00CF2287" w:rsidP="00CF2287">
      <w:pPr>
        <w:numPr>
          <w:ilvl w:val="0"/>
          <w:numId w:val="3"/>
        </w:numPr>
        <w:autoSpaceDE w:val="0"/>
        <w:autoSpaceDN w:val="0"/>
        <w:adjustRightInd w:val="0"/>
        <w:spacing w:after="0" w:line="240" w:lineRule="auto"/>
        <w:jc w:val="both"/>
        <w:rPr>
          <w:rFonts w:ascii="Arial" w:hAnsi="Arial" w:cs="Arial"/>
        </w:rPr>
      </w:pPr>
      <w:r w:rsidRPr="00396E0F">
        <w:rPr>
          <w:rFonts w:ascii="Arial" w:hAnsi="Arial" w:cs="Arial"/>
          <w:b/>
        </w:rPr>
        <w:t>Ren</w:t>
      </w:r>
      <w:r w:rsidR="00131671" w:rsidRPr="00396E0F">
        <w:rPr>
          <w:rFonts w:ascii="Arial" w:hAnsi="Arial" w:cs="Arial"/>
          <w:b/>
        </w:rPr>
        <w:t>tabilidad del activo</w:t>
      </w:r>
      <w:r w:rsidR="00131671">
        <w:rPr>
          <w:rFonts w:ascii="Arial" w:hAnsi="Arial" w:cs="Arial"/>
        </w:rPr>
        <w:t>. Mayor a 25</w:t>
      </w:r>
      <w:r w:rsidRPr="00D95F0B">
        <w:rPr>
          <w:rFonts w:ascii="Arial" w:hAnsi="Arial" w:cs="Arial"/>
        </w:rPr>
        <w:t>%</w:t>
      </w:r>
    </w:p>
    <w:p w:rsidR="00CF2287" w:rsidRPr="00D95F0B" w:rsidRDefault="00CF2287" w:rsidP="00CF2287">
      <w:pPr>
        <w:pStyle w:val="Prrafodelista"/>
        <w:rPr>
          <w:rFonts w:ascii="Arial" w:hAnsi="Arial" w:cs="Arial"/>
        </w:rPr>
      </w:pPr>
    </w:p>
    <w:p w:rsidR="00CF2287" w:rsidRPr="00D95F0B" w:rsidRDefault="00CF2287" w:rsidP="00CF2287">
      <w:pPr>
        <w:numPr>
          <w:ilvl w:val="0"/>
          <w:numId w:val="3"/>
        </w:numPr>
        <w:autoSpaceDE w:val="0"/>
        <w:autoSpaceDN w:val="0"/>
        <w:adjustRightInd w:val="0"/>
        <w:spacing w:after="0" w:line="240" w:lineRule="auto"/>
        <w:jc w:val="both"/>
        <w:rPr>
          <w:rFonts w:ascii="Arial" w:hAnsi="Arial" w:cs="Arial"/>
        </w:rPr>
      </w:pPr>
      <w:r w:rsidRPr="00396E0F">
        <w:rPr>
          <w:rFonts w:ascii="Arial" w:hAnsi="Arial" w:cs="Arial"/>
          <w:b/>
        </w:rPr>
        <w:t>Razón cobertura de intereses</w:t>
      </w:r>
      <w:r w:rsidRPr="00D95F0B">
        <w:rPr>
          <w:rFonts w:ascii="Arial" w:hAnsi="Arial" w:cs="Arial"/>
        </w:rPr>
        <w:t>.  Menor a 5%</w:t>
      </w:r>
    </w:p>
    <w:p w:rsidR="00136353" w:rsidRPr="00D95F0B" w:rsidRDefault="00136353" w:rsidP="00136353">
      <w:pPr>
        <w:kinsoku w:val="0"/>
        <w:overflowPunct w:val="0"/>
        <w:spacing w:before="42" w:line="223" w:lineRule="exact"/>
        <w:textAlignment w:val="baseline"/>
        <w:rPr>
          <w:rFonts w:ascii="Arial" w:hAnsi="Arial" w:cs="Arial"/>
        </w:rPr>
      </w:pPr>
    </w:p>
    <w:p w:rsidR="00136353" w:rsidRPr="00D95F0B" w:rsidRDefault="00136353" w:rsidP="00136353">
      <w:pPr>
        <w:pStyle w:val="Prrafodelista"/>
        <w:spacing w:after="0"/>
        <w:ind w:left="0"/>
        <w:rPr>
          <w:rFonts w:ascii="Arial" w:hAnsi="Arial" w:cs="Arial"/>
          <w:lang w:val="es-CO"/>
        </w:rPr>
      </w:pPr>
      <w:r w:rsidRPr="00D95F0B">
        <w:rPr>
          <w:rFonts w:ascii="Arial" w:hAnsi="Arial" w:cs="Arial"/>
          <w:lang w:val="es-CO"/>
        </w:rPr>
        <w:t>El Municipio de TIBANA se reserva el derecho de no pagar suma alguna con cargo al contrato hasta que el contratista cumpla con lo estipulado en el presente numeral</w:t>
      </w:r>
    </w:p>
    <w:p w:rsidR="00136353" w:rsidRDefault="00136353" w:rsidP="00136353">
      <w:pPr>
        <w:pStyle w:val="Prrafodelista"/>
        <w:spacing w:after="0"/>
        <w:ind w:left="0"/>
        <w:rPr>
          <w:rFonts w:ascii="Arial" w:hAnsi="Arial" w:cs="Arial"/>
          <w:lang w:val="es-CO"/>
        </w:rPr>
      </w:pPr>
    </w:p>
    <w:p w:rsidR="00635422" w:rsidRDefault="00635422" w:rsidP="00136353">
      <w:pPr>
        <w:pStyle w:val="Prrafodelista"/>
        <w:spacing w:after="0"/>
        <w:ind w:left="0"/>
        <w:rPr>
          <w:rFonts w:ascii="Arial" w:hAnsi="Arial" w:cs="Arial"/>
          <w:lang w:val="es-CO"/>
        </w:rPr>
      </w:pPr>
    </w:p>
    <w:p w:rsidR="00635422" w:rsidRDefault="00635422" w:rsidP="00136353">
      <w:pPr>
        <w:pStyle w:val="Prrafodelista"/>
        <w:spacing w:after="0"/>
        <w:ind w:left="0"/>
        <w:rPr>
          <w:rFonts w:ascii="Arial" w:hAnsi="Arial" w:cs="Arial"/>
          <w:lang w:val="es-CO"/>
        </w:rPr>
      </w:pPr>
    </w:p>
    <w:p w:rsidR="00635422" w:rsidRPr="00D95F0B" w:rsidRDefault="00635422" w:rsidP="00136353">
      <w:pPr>
        <w:pStyle w:val="Prrafodelista"/>
        <w:spacing w:after="0"/>
        <w:ind w:left="0"/>
        <w:rPr>
          <w:rFonts w:ascii="Arial" w:hAnsi="Arial" w:cs="Arial"/>
          <w:lang w:val="es-CO"/>
        </w:rPr>
      </w:pPr>
    </w:p>
    <w:p w:rsidR="00136353" w:rsidRPr="00D95F0B" w:rsidRDefault="00136353" w:rsidP="00136353">
      <w:pPr>
        <w:pStyle w:val="Prrafodelista"/>
        <w:spacing w:after="0"/>
        <w:ind w:left="0"/>
        <w:rPr>
          <w:rFonts w:ascii="Arial" w:hAnsi="Arial" w:cs="Arial"/>
          <w:lang w:val="es-CO"/>
        </w:rPr>
      </w:pPr>
    </w:p>
    <w:p w:rsidR="00CF2287" w:rsidRPr="00D95F0B" w:rsidRDefault="00131671" w:rsidP="00136353">
      <w:pPr>
        <w:pStyle w:val="Prrafodelista"/>
        <w:spacing w:after="0"/>
        <w:ind w:left="0"/>
        <w:rPr>
          <w:rFonts w:ascii="Arial" w:hAnsi="Arial" w:cs="Arial"/>
          <w:lang w:val="es-CO"/>
        </w:rPr>
      </w:pPr>
      <w:r>
        <w:rPr>
          <w:rFonts w:ascii="Arial" w:hAnsi="Arial" w:cs="Arial"/>
          <w:lang w:val="es-CO"/>
        </w:rPr>
        <w:t xml:space="preserve">                                            _____________________________</w:t>
      </w:r>
    </w:p>
    <w:p w:rsidR="00136353" w:rsidRPr="00D95F0B" w:rsidRDefault="00131671" w:rsidP="00EB4A81">
      <w:pPr>
        <w:pStyle w:val="Prrafodelista"/>
        <w:spacing w:after="0"/>
        <w:ind w:left="0"/>
        <w:jc w:val="center"/>
        <w:rPr>
          <w:rFonts w:ascii="Arial" w:hAnsi="Arial" w:cs="Arial"/>
          <w:lang w:val="es-CO"/>
        </w:rPr>
      </w:pPr>
      <w:r w:rsidRPr="00D95F0B">
        <w:rPr>
          <w:rFonts w:ascii="Arial" w:hAnsi="Arial" w:cs="Arial"/>
          <w:lang w:val="es-CO"/>
        </w:rPr>
        <w:t>Rubén</w:t>
      </w:r>
      <w:r w:rsidR="00136353" w:rsidRPr="00D95F0B">
        <w:rPr>
          <w:rFonts w:ascii="Arial" w:hAnsi="Arial" w:cs="Arial"/>
          <w:lang w:val="es-CO"/>
        </w:rPr>
        <w:t xml:space="preserve"> gil Mendoza</w:t>
      </w:r>
    </w:p>
    <w:p w:rsidR="00136353" w:rsidRPr="00D95F0B" w:rsidRDefault="00136353" w:rsidP="00EB4A81">
      <w:pPr>
        <w:pStyle w:val="Prrafodelista"/>
        <w:spacing w:after="0"/>
        <w:ind w:left="0"/>
        <w:jc w:val="center"/>
        <w:rPr>
          <w:rFonts w:ascii="Arial" w:hAnsi="Arial" w:cs="Arial"/>
          <w:lang w:val="es-CO"/>
        </w:rPr>
      </w:pPr>
      <w:r w:rsidRPr="00D95F0B">
        <w:rPr>
          <w:rFonts w:ascii="Arial" w:hAnsi="Arial" w:cs="Arial"/>
          <w:lang w:val="es-CO"/>
        </w:rPr>
        <w:t xml:space="preserve">Secretario de Planeación y Obras </w:t>
      </w:r>
      <w:r w:rsidR="00131671" w:rsidRPr="00D95F0B">
        <w:rPr>
          <w:rFonts w:ascii="Arial" w:hAnsi="Arial" w:cs="Arial"/>
          <w:lang w:val="es-CO"/>
        </w:rPr>
        <w:t>Públicas</w:t>
      </w:r>
    </w:p>
    <w:p w:rsidR="0077494B" w:rsidRPr="00D95F0B" w:rsidRDefault="00635422">
      <w:pPr>
        <w:rPr>
          <w:rFonts w:ascii="Arial" w:hAnsi="Arial" w:cs="Arial"/>
        </w:rPr>
      </w:pPr>
    </w:p>
    <w:p w:rsidR="00BC5420" w:rsidRPr="00D95F0B" w:rsidRDefault="00A204FD" w:rsidP="00890F1E">
      <w:pPr>
        <w:rPr>
          <w:rFonts w:ascii="Arial" w:hAnsi="Arial" w:cs="Arial"/>
        </w:rPr>
      </w:pPr>
      <w:r w:rsidRPr="00D95F0B">
        <w:rPr>
          <w:rFonts w:ascii="Arial" w:hAnsi="Arial" w:cs="Arial"/>
        </w:rPr>
        <w:t xml:space="preserve"> </w:t>
      </w:r>
    </w:p>
    <w:p w:rsidR="00BC5420" w:rsidRPr="00D95F0B" w:rsidRDefault="00BC5420">
      <w:pPr>
        <w:rPr>
          <w:rFonts w:ascii="Arial" w:hAnsi="Arial" w:cs="Arial"/>
        </w:rPr>
      </w:pPr>
    </w:p>
    <w:p w:rsidR="00BC5420" w:rsidRPr="00D95F0B" w:rsidRDefault="00BC5420">
      <w:pPr>
        <w:rPr>
          <w:rFonts w:ascii="Arial" w:hAnsi="Arial" w:cs="Arial"/>
        </w:rPr>
      </w:pPr>
    </w:p>
    <w:p w:rsidR="00BC5420" w:rsidRPr="00D95F0B" w:rsidRDefault="00BC5420">
      <w:pPr>
        <w:rPr>
          <w:rFonts w:ascii="Arial" w:hAnsi="Arial" w:cs="Arial"/>
        </w:rPr>
      </w:pPr>
    </w:p>
    <w:p w:rsidR="00BC5420" w:rsidRPr="00D95F0B" w:rsidRDefault="00BC5420">
      <w:pPr>
        <w:rPr>
          <w:rFonts w:ascii="Arial" w:hAnsi="Arial" w:cs="Arial"/>
        </w:rPr>
      </w:pPr>
    </w:p>
    <w:p w:rsidR="00BC5420" w:rsidRPr="00D95F0B" w:rsidRDefault="00BC5420">
      <w:pPr>
        <w:rPr>
          <w:rFonts w:ascii="Arial" w:hAnsi="Arial" w:cs="Arial"/>
        </w:rPr>
      </w:pPr>
    </w:p>
    <w:p w:rsidR="00BC5420" w:rsidRPr="00D95F0B" w:rsidRDefault="00BC5420">
      <w:pPr>
        <w:rPr>
          <w:rFonts w:ascii="Arial" w:hAnsi="Arial" w:cs="Arial"/>
        </w:rPr>
      </w:pPr>
    </w:p>
    <w:p w:rsidR="00BC5420" w:rsidRPr="00D95F0B" w:rsidRDefault="00BC5420">
      <w:pPr>
        <w:rPr>
          <w:rFonts w:ascii="Arial" w:hAnsi="Arial" w:cs="Arial"/>
        </w:rPr>
      </w:pPr>
    </w:p>
    <w:p w:rsidR="00BC5420" w:rsidRPr="00D95F0B" w:rsidRDefault="00BC5420">
      <w:pPr>
        <w:rPr>
          <w:rFonts w:ascii="Arial" w:hAnsi="Arial" w:cs="Arial"/>
        </w:rPr>
      </w:pPr>
    </w:p>
    <w:p w:rsidR="00BC5420" w:rsidRPr="00D95F0B" w:rsidRDefault="00BC5420">
      <w:pPr>
        <w:rPr>
          <w:rFonts w:ascii="Arial" w:hAnsi="Arial" w:cs="Arial"/>
        </w:rPr>
      </w:pPr>
    </w:p>
    <w:p w:rsidR="00BC5420" w:rsidRPr="00D95F0B" w:rsidRDefault="00BC5420">
      <w:pPr>
        <w:rPr>
          <w:rFonts w:ascii="Arial" w:hAnsi="Arial" w:cs="Arial"/>
        </w:rPr>
      </w:pPr>
    </w:p>
    <w:p w:rsidR="00BC5420" w:rsidRPr="00D95F0B" w:rsidRDefault="00BC5420">
      <w:pPr>
        <w:rPr>
          <w:rFonts w:ascii="Arial" w:hAnsi="Arial" w:cs="Arial"/>
        </w:rPr>
      </w:pPr>
    </w:p>
    <w:p w:rsidR="00BC5420" w:rsidRPr="00D95F0B" w:rsidRDefault="00BC5420">
      <w:pPr>
        <w:rPr>
          <w:rFonts w:ascii="Arial" w:hAnsi="Arial" w:cs="Arial"/>
        </w:rPr>
      </w:pPr>
    </w:p>
    <w:p w:rsidR="00BC5420" w:rsidRPr="00D95F0B" w:rsidRDefault="00BC5420">
      <w:pPr>
        <w:rPr>
          <w:rFonts w:ascii="Arial" w:hAnsi="Arial" w:cs="Arial"/>
        </w:rPr>
      </w:pPr>
    </w:p>
    <w:p w:rsidR="00BC5420" w:rsidRPr="00D95F0B" w:rsidRDefault="00BC5420">
      <w:pPr>
        <w:rPr>
          <w:rFonts w:ascii="Arial" w:hAnsi="Arial" w:cs="Arial"/>
        </w:rPr>
      </w:pPr>
    </w:p>
    <w:p w:rsidR="00BC5420" w:rsidRPr="00D95F0B" w:rsidRDefault="00BC5420">
      <w:pPr>
        <w:rPr>
          <w:rFonts w:ascii="Arial" w:hAnsi="Arial" w:cs="Arial"/>
        </w:rPr>
      </w:pPr>
    </w:p>
    <w:p w:rsidR="00BC5420" w:rsidRPr="00D95F0B" w:rsidRDefault="00BC5420">
      <w:pPr>
        <w:rPr>
          <w:rFonts w:ascii="Arial" w:hAnsi="Arial" w:cs="Arial"/>
        </w:rPr>
      </w:pPr>
    </w:p>
    <w:p w:rsidR="00BC5420" w:rsidRPr="00D95F0B" w:rsidRDefault="00BC5420">
      <w:pPr>
        <w:rPr>
          <w:rFonts w:ascii="Arial" w:hAnsi="Arial" w:cs="Arial"/>
        </w:rPr>
      </w:pPr>
    </w:p>
    <w:p w:rsidR="00BC5420" w:rsidRPr="00D95F0B" w:rsidRDefault="00BC5420">
      <w:pPr>
        <w:rPr>
          <w:rFonts w:ascii="Arial" w:hAnsi="Arial" w:cs="Arial"/>
        </w:rPr>
      </w:pPr>
    </w:p>
    <w:p w:rsidR="00BC5420" w:rsidRPr="00D95F0B" w:rsidRDefault="00BC5420">
      <w:pPr>
        <w:rPr>
          <w:rFonts w:ascii="Arial" w:hAnsi="Arial" w:cs="Arial"/>
        </w:rPr>
      </w:pPr>
    </w:p>
    <w:p w:rsidR="00BC5420" w:rsidRPr="00D95F0B" w:rsidRDefault="00BC5420">
      <w:pPr>
        <w:rPr>
          <w:rFonts w:ascii="Arial" w:hAnsi="Arial" w:cs="Arial"/>
        </w:rPr>
      </w:pPr>
    </w:p>
    <w:sectPr w:rsidR="00BC5420" w:rsidRPr="00D95F0B">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37E1" w:rsidRDefault="00A637E1" w:rsidP="00BC5420">
      <w:pPr>
        <w:spacing w:after="0" w:line="240" w:lineRule="auto"/>
      </w:pPr>
      <w:r>
        <w:separator/>
      </w:r>
    </w:p>
  </w:endnote>
  <w:endnote w:type="continuationSeparator" w:id="0">
    <w:p w:rsidR="00A637E1" w:rsidRDefault="00A637E1" w:rsidP="00BC54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Bold">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dwardian Script ITC">
    <w:panose1 w:val="030303020407070D0804"/>
    <w:charset w:val="00"/>
    <w:family w:val="script"/>
    <w:pitch w:val="variable"/>
    <w:sig w:usb0="00000003" w:usb1="00000000" w:usb2="00000000" w:usb3="00000000" w:csb0="00000001" w:csb1="00000000"/>
  </w:font>
  <w:font w:name="Informal Roman">
    <w:panose1 w:val="030604020304060B0204"/>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9782" w:type="dxa"/>
      <w:tblInd w:w="-289" w:type="dxa"/>
      <w:tblLook w:val="04A0" w:firstRow="1" w:lastRow="0" w:firstColumn="1" w:lastColumn="0" w:noHBand="0" w:noVBand="1"/>
    </w:tblPr>
    <w:tblGrid>
      <w:gridCol w:w="1432"/>
      <w:gridCol w:w="2680"/>
      <w:gridCol w:w="2862"/>
      <w:gridCol w:w="2808"/>
    </w:tblGrid>
    <w:tr w:rsidR="00BC5420" w:rsidRPr="00BA00D0" w:rsidTr="00890F1E">
      <w:trPr>
        <w:trHeight w:val="105"/>
      </w:trPr>
      <w:tc>
        <w:tcPr>
          <w:tcW w:w="1432" w:type="dxa"/>
        </w:tcPr>
        <w:p w:rsidR="00BC5420" w:rsidRPr="00BA00D0" w:rsidRDefault="00BC5420" w:rsidP="00BC5420">
          <w:pPr>
            <w:jc w:val="both"/>
            <w:rPr>
              <w:rFonts w:ascii="Arial" w:eastAsia="Times New Roman" w:hAnsi="Arial" w:cs="Arial"/>
              <w:b/>
              <w:i/>
              <w:color w:val="000000"/>
              <w:sz w:val="14"/>
              <w:szCs w:val="14"/>
              <w:lang w:eastAsia="es-ES"/>
            </w:rPr>
          </w:pPr>
        </w:p>
      </w:tc>
      <w:tc>
        <w:tcPr>
          <w:tcW w:w="2680" w:type="dxa"/>
        </w:tcPr>
        <w:p w:rsidR="00BC5420" w:rsidRPr="00BA00D0" w:rsidRDefault="00BC5420" w:rsidP="00BC5420">
          <w:pPr>
            <w:jc w:val="center"/>
            <w:rPr>
              <w:rFonts w:ascii="Arial" w:eastAsia="Times New Roman" w:hAnsi="Arial" w:cs="Arial"/>
              <w:b/>
              <w:i/>
              <w:color w:val="000000"/>
              <w:sz w:val="14"/>
              <w:szCs w:val="14"/>
              <w:lang w:eastAsia="es-ES"/>
            </w:rPr>
          </w:pPr>
          <w:r w:rsidRPr="00BA00D0">
            <w:rPr>
              <w:rFonts w:ascii="Arial" w:eastAsia="Times New Roman" w:hAnsi="Arial" w:cs="Arial"/>
              <w:b/>
              <w:i/>
              <w:color w:val="000000"/>
              <w:sz w:val="14"/>
              <w:szCs w:val="14"/>
              <w:lang w:eastAsia="es-ES"/>
            </w:rPr>
            <w:t>Proyecto</w:t>
          </w:r>
        </w:p>
      </w:tc>
      <w:tc>
        <w:tcPr>
          <w:tcW w:w="2862" w:type="dxa"/>
        </w:tcPr>
        <w:p w:rsidR="00BC5420" w:rsidRPr="00BA00D0" w:rsidRDefault="00BC5420" w:rsidP="00BC5420">
          <w:pPr>
            <w:jc w:val="center"/>
            <w:rPr>
              <w:rFonts w:ascii="Arial" w:eastAsia="Times New Roman" w:hAnsi="Arial" w:cs="Arial"/>
              <w:b/>
              <w:i/>
              <w:color w:val="000000"/>
              <w:sz w:val="14"/>
              <w:szCs w:val="14"/>
              <w:lang w:eastAsia="es-ES"/>
            </w:rPr>
          </w:pPr>
          <w:r w:rsidRPr="00BA00D0">
            <w:rPr>
              <w:rFonts w:ascii="Arial" w:eastAsia="Times New Roman" w:hAnsi="Arial" w:cs="Arial"/>
              <w:b/>
              <w:i/>
              <w:color w:val="000000"/>
              <w:sz w:val="14"/>
              <w:szCs w:val="14"/>
              <w:lang w:eastAsia="es-ES"/>
            </w:rPr>
            <w:t>Reviso</w:t>
          </w:r>
        </w:p>
      </w:tc>
      <w:tc>
        <w:tcPr>
          <w:tcW w:w="2808" w:type="dxa"/>
        </w:tcPr>
        <w:p w:rsidR="00BC5420" w:rsidRPr="00BA00D0" w:rsidRDefault="00BC5420" w:rsidP="00BC5420">
          <w:pPr>
            <w:jc w:val="center"/>
            <w:rPr>
              <w:rFonts w:ascii="Arial" w:eastAsia="Times New Roman" w:hAnsi="Arial" w:cs="Arial"/>
              <w:b/>
              <w:i/>
              <w:color w:val="000000"/>
              <w:sz w:val="14"/>
              <w:szCs w:val="14"/>
              <w:lang w:eastAsia="es-ES"/>
            </w:rPr>
          </w:pPr>
          <w:r w:rsidRPr="00BA00D0">
            <w:rPr>
              <w:rFonts w:ascii="Arial" w:eastAsia="Times New Roman" w:hAnsi="Arial" w:cs="Arial"/>
              <w:b/>
              <w:i/>
              <w:color w:val="000000"/>
              <w:sz w:val="14"/>
              <w:szCs w:val="14"/>
              <w:lang w:eastAsia="es-ES"/>
            </w:rPr>
            <w:t>Aprobó</w:t>
          </w:r>
        </w:p>
      </w:tc>
    </w:tr>
    <w:tr w:rsidR="00BC5420" w:rsidRPr="00BA00D0" w:rsidTr="00890F1E">
      <w:trPr>
        <w:trHeight w:val="105"/>
      </w:trPr>
      <w:tc>
        <w:tcPr>
          <w:tcW w:w="1432" w:type="dxa"/>
        </w:tcPr>
        <w:p w:rsidR="00BC5420" w:rsidRPr="00BA00D0" w:rsidRDefault="00BC5420" w:rsidP="00BC5420">
          <w:pPr>
            <w:jc w:val="both"/>
            <w:rPr>
              <w:rFonts w:ascii="Arial" w:eastAsia="Times New Roman" w:hAnsi="Arial" w:cs="Arial"/>
              <w:i/>
              <w:color w:val="000000"/>
              <w:sz w:val="14"/>
              <w:szCs w:val="14"/>
              <w:lang w:eastAsia="es-ES"/>
            </w:rPr>
          </w:pPr>
          <w:r w:rsidRPr="00BA00D0">
            <w:rPr>
              <w:rFonts w:ascii="Arial" w:eastAsia="Times New Roman" w:hAnsi="Arial" w:cs="Arial"/>
              <w:i/>
              <w:color w:val="000000"/>
              <w:sz w:val="14"/>
              <w:szCs w:val="14"/>
              <w:lang w:eastAsia="es-ES"/>
            </w:rPr>
            <w:t>Nombre:</w:t>
          </w:r>
        </w:p>
      </w:tc>
      <w:tc>
        <w:tcPr>
          <w:tcW w:w="2680" w:type="dxa"/>
        </w:tcPr>
        <w:p w:rsidR="00BC5420" w:rsidRPr="00BA00D0" w:rsidRDefault="00890F1E" w:rsidP="00BC5420">
          <w:pPr>
            <w:jc w:val="both"/>
            <w:rPr>
              <w:rFonts w:ascii="Arial" w:eastAsia="Times New Roman" w:hAnsi="Arial" w:cs="Arial"/>
              <w:i/>
              <w:color w:val="000000"/>
              <w:sz w:val="14"/>
              <w:szCs w:val="14"/>
              <w:lang w:eastAsia="es-ES"/>
            </w:rPr>
          </w:pPr>
          <w:r>
            <w:rPr>
              <w:rFonts w:ascii="Arial" w:eastAsia="Times New Roman" w:hAnsi="Arial" w:cs="Arial"/>
              <w:i/>
              <w:color w:val="000000"/>
              <w:sz w:val="14"/>
              <w:szCs w:val="14"/>
              <w:lang w:eastAsia="es-ES"/>
            </w:rPr>
            <w:t>RUBEN GIL MENDOZA</w:t>
          </w:r>
        </w:p>
      </w:tc>
      <w:tc>
        <w:tcPr>
          <w:tcW w:w="2862" w:type="dxa"/>
        </w:tcPr>
        <w:p w:rsidR="00BC5420" w:rsidRPr="00BA00D0" w:rsidRDefault="00890F1E" w:rsidP="00BC5420">
          <w:pPr>
            <w:jc w:val="both"/>
            <w:rPr>
              <w:rFonts w:ascii="Arial" w:eastAsia="Times New Roman" w:hAnsi="Arial" w:cs="Arial"/>
              <w:i/>
              <w:color w:val="000000"/>
              <w:sz w:val="14"/>
              <w:szCs w:val="14"/>
              <w:lang w:eastAsia="es-ES"/>
            </w:rPr>
          </w:pPr>
          <w:r>
            <w:rPr>
              <w:rFonts w:ascii="Arial" w:eastAsia="Times New Roman" w:hAnsi="Arial" w:cs="Arial"/>
              <w:i/>
              <w:color w:val="000000"/>
              <w:sz w:val="14"/>
              <w:szCs w:val="14"/>
              <w:lang w:eastAsia="es-ES"/>
            </w:rPr>
            <w:t>RUBEN GIL MENDOZA</w:t>
          </w:r>
        </w:p>
      </w:tc>
      <w:tc>
        <w:tcPr>
          <w:tcW w:w="2808" w:type="dxa"/>
        </w:tcPr>
        <w:p w:rsidR="00BC5420" w:rsidRPr="00BA00D0" w:rsidRDefault="00890F1E" w:rsidP="00BC5420">
          <w:pPr>
            <w:jc w:val="both"/>
            <w:rPr>
              <w:rFonts w:ascii="Arial" w:eastAsia="Times New Roman" w:hAnsi="Arial" w:cs="Arial"/>
              <w:i/>
              <w:color w:val="000000"/>
              <w:sz w:val="14"/>
              <w:szCs w:val="14"/>
              <w:lang w:eastAsia="es-ES"/>
            </w:rPr>
          </w:pPr>
          <w:r>
            <w:rPr>
              <w:rFonts w:ascii="Arial" w:eastAsia="Times New Roman" w:hAnsi="Arial" w:cs="Arial"/>
              <w:i/>
              <w:color w:val="000000"/>
              <w:sz w:val="14"/>
              <w:szCs w:val="14"/>
              <w:lang w:eastAsia="es-ES"/>
            </w:rPr>
            <w:t>LUIS ALAJENADRO MILLAN DIAZ</w:t>
          </w:r>
        </w:p>
      </w:tc>
    </w:tr>
    <w:tr w:rsidR="00BC5420" w:rsidRPr="00BA00D0" w:rsidTr="00890F1E">
      <w:trPr>
        <w:trHeight w:val="105"/>
      </w:trPr>
      <w:tc>
        <w:tcPr>
          <w:tcW w:w="1432" w:type="dxa"/>
        </w:tcPr>
        <w:p w:rsidR="00BC5420" w:rsidRPr="00BA00D0" w:rsidRDefault="00BC5420" w:rsidP="00BC5420">
          <w:pPr>
            <w:jc w:val="both"/>
            <w:rPr>
              <w:rFonts w:ascii="Arial" w:eastAsia="Times New Roman" w:hAnsi="Arial" w:cs="Arial"/>
              <w:i/>
              <w:color w:val="000000"/>
              <w:sz w:val="14"/>
              <w:szCs w:val="14"/>
              <w:lang w:eastAsia="es-ES"/>
            </w:rPr>
          </w:pPr>
          <w:r w:rsidRPr="00BA00D0">
            <w:rPr>
              <w:rFonts w:ascii="Arial" w:eastAsia="Times New Roman" w:hAnsi="Arial" w:cs="Arial"/>
              <w:i/>
              <w:color w:val="000000"/>
              <w:sz w:val="14"/>
              <w:szCs w:val="14"/>
              <w:lang w:eastAsia="es-ES"/>
            </w:rPr>
            <w:t>Cargo :</w:t>
          </w:r>
        </w:p>
      </w:tc>
      <w:tc>
        <w:tcPr>
          <w:tcW w:w="2680" w:type="dxa"/>
        </w:tcPr>
        <w:p w:rsidR="00BC5420" w:rsidRPr="00BA00D0" w:rsidRDefault="00890F1E" w:rsidP="00BC5420">
          <w:pPr>
            <w:jc w:val="both"/>
            <w:rPr>
              <w:rFonts w:ascii="Arial" w:eastAsia="Times New Roman" w:hAnsi="Arial" w:cs="Arial"/>
              <w:i/>
              <w:color w:val="000000"/>
              <w:sz w:val="14"/>
              <w:szCs w:val="14"/>
              <w:lang w:eastAsia="es-ES"/>
            </w:rPr>
          </w:pPr>
          <w:r>
            <w:rPr>
              <w:rFonts w:ascii="Arial" w:eastAsia="Times New Roman" w:hAnsi="Arial" w:cs="Arial"/>
              <w:i/>
              <w:color w:val="000000"/>
              <w:sz w:val="14"/>
              <w:szCs w:val="14"/>
              <w:lang w:eastAsia="es-ES"/>
            </w:rPr>
            <w:t>Secretario de Planeacion e Infraestructura</w:t>
          </w:r>
        </w:p>
      </w:tc>
      <w:tc>
        <w:tcPr>
          <w:tcW w:w="2862" w:type="dxa"/>
        </w:tcPr>
        <w:p w:rsidR="00BC5420" w:rsidRPr="00BA00D0" w:rsidRDefault="00890F1E" w:rsidP="00BC5420">
          <w:pPr>
            <w:jc w:val="both"/>
            <w:rPr>
              <w:rFonts w:ascii="Arial" w:eastAsia="Times New Roman" w:hAnsi="Arial" w:cs="Arial"/>
              <w:i/>
              <w:color w:val="000000"/>
              <w:sz w:val="14"/>
              <w:szCs w:val="14"/>
              <w:lang w:eastAsia="es-ES"/>
            </w:rPr>
          </w:pPr>
          <w:r>
            <w:rPr>
              <w:rFonts w:ascii="Arial" w:eastAsia="Times New Roman" w:hAnsi="Arial" w:cs="Arial"/>
              <w:i/>
              <w:color w:val="000000"/>
              <w:sz w:val="14"/>
              <w:szCs w:val="14"/>
              <w:lang w:eastAsia="es-ES"/>
            </w:rPr>
            <w:t>Secretario de Planeacion e Infraestructura</w:t>
          </w:r>
        </w:p>
      </w:tc>
      <w:tc>
        <w:tcPr>
          <w:tcW w:w="2808" w:type="dxa"/>
        </w:tcPr>
        <w:p w:rsidR="00BC5420" w:rsidRPr="00BA00D0" w:rsidRDefault="00890F1E" w:rsidP="00BC5420">
          <w:pPr>
            <w:jc w:val="both"/>
            <w:rPr>
              <w:rFonts w:ascii="Arial" w:eastAsia="Times New Roman" w:hAnsi="Arial" w:cs="Arial"/>
              <w:i/>
              <w:color w:val="000000"/>
              <w:sz w:val="14"/>
              <w:szCs w:val="14"/>
              <w:lang w:eastAsia="es-ES"/>
            </w:rPr>
          </w:pPr>
          <w:r>
            <w:rPr>
              <w:rFonts w:ascii="Arial" w:eastAsia="Times New Roman" w:hAnsi="Arial" w:cs="Arial"/>
              <w:i/>
              <w:color w:val="000000"/>
              <w:sz w:val="14"/>
              <w:szCs w:val="14"/>
              <w:lang w:eastAsia="es-ES"/>
            </w:rPr>
            <w:t>Alcalde Municipal</w:t>
          </w:r>
        </w:p>
      </w:tc>
    </w:tr>
    <w:tr w:rsidR="00BC5420" w:rsidRPr="00BA00D0" w:rsidTr="00890F1E">
      <w:trPr>
        <w:trHeight w:val="105"/>
      </w:trPr>
      <w:tc>
        <w:tcPr>
          <w:tcW w:w="1432" w:type="dxa"/>
        </w:tcPr>
        <w:p w:rsidR="00BC5420" w:rsidRPr="00BA00D0" w:rsidRDefault="00BC5420" w:rsidP="00BC5420">
          <w:pPr>
            <w:jc w:val="both"/>
            <w:rPr>
              <w:rFonts w:ascii="Arial" w:eastAsia="Times New Roman" w:hAnsi="Arial" w:cs="Arial"/>
              <w:i/>
              <w:color w:val="000000"/>
              <w:sz w:val="14"/>
              <w:szCs w:val="14"/>
              <w:lang w:eastAsia="es-ES"/>
            </w:rPr>
          </w:pPr>
          <w:r w:rsidRPr="00BA00D0">
            <w:rPr>
              <w:rFonts w:ascii="Arial" w:eastAsia="Times New Roman" w:hAnsi="Arial" w:cs="Arial"/>
              <w:i/>
              <w:color w:val="000000"/>
              <w:sz w:val="14"/>
              <w:szCs w:val="14"/>
              <w:lang w:eastAsia="es-ES"/>
            </w:rPr>
            <w:t>Firma:</w:t>
          </w:r>
        </w:p>
      </w:tc>
      <w:tc>
        <w:tcPr>
          <w:tcW w:w="2680" w:type="dxa"/>
        </w:tcPr>
        <w:p w:rsidR="00BC5420" w:rsidRPr="00BA00D0" w:rsidRDefault="00BC5420" w:rsidP="00BC5420">
          <w:pPr>
            <w:jc w:val="both"/>
            <w:rPr>
              <w:rFonts w:ascii="Arial" w:eastAsia="Times New Roman" w:hAnsi="Arial" w:cs="Arial"/>
              <w:i/>
              <w:color w:val="000000"/>
              <w:sz w:val="14"/>
              <w:szCs w:val="14"/>
              <w:lang w:eastAsia="es-ES"/>
            </w:rPr>
          </w:pPr>
        </w:p>
      </w:tc>
      <w:tc>
        <w:tcPr>
          <w:tcW w:w="2862" w:type="dxa"/>
        </w:tcPr>
        <w:p w:rsidR="00BC5420" w:rsidRPr="00BA00D0" w:rsidRDefault="00BC5420" w:rsidP="00BC5420">
          <w:pPr>
            <w:jc w:val="both"/>
            <w:rPr>
              <w:rFonts w:ascii="Arial" w:eastAsia="Times New Roman" w:hAnsi="Arial" w:cs="Arial"/>
              <w:i/>
              <w:color w:val="000000"/>
              <w:sz w:val="14"/>
              <w:szCs w:val="14"/>
              <w:lang w:eastAsia="es-ES"/>
            </w:rPr>
          </w:pPr>
        </w:p>
      </w:tc>
      <w:tc>
        <w:tcPr>
          <w:tcW w:w="2808" w:type="dxa"/>
        </w:tcPr>
        <w:p w:rsidR="00BC5420" w:rsidRPr="00BA00D0" w:rsidRDefault="00BC5420" w:rsidP="00BC5420">
          <w:pPr>
            <w:jc w:val="both"/>
            <w:rPr>
              <w:rFonts w:ascii="Arial" w:eastAsia="Times New Roman" w:hAnsi="Arial" w:cs="Arial"/>
              <w:i/>
              <w:color w:val="000000"/>
              <w:sz w:val="14"/>
              <w:szCs w:val="14"/>
              <w:lang w:eastAsia="es-ES"/>
            </w:rPr>
          </w:pPr>
        </w:p>
      </w:tc>
    </w:tr>
    <w:tr w:rsidR="00BC5420" w:rsidRPr="00BA00D0" w:rsidTr="00C63916">
      <w:trPr>
        <w:trHeight w:val="563"/>
      </w:trPr>
      <w:tc>
        <w:tcPr>
          <w:tcW w:w="9782" w:type="dxa"/>
          <w:gridSpan w:val="4"/>
        </w:tcPr>
        <w:p w:rsidR="00BC5420" w:rsidRPr="00A268B1" w:rsidRDefault="00BC5420" w:rsidP="00BC5420">
          <w:pPr>
            <w:contextualSpacing/>
            <w:jc w:val="center"/>
            <w:rPr>
              <w:i/>
              <w:sz w:val="16"/>
              <w:szCs w:val="16"/>
            </w:rPr>
          </w:pPr>
          <w:r w:rsidRPr="00A268B1">
            <w:rPr>
              <w:i/>
              <w:sz w:val="16"/>
              <w:szCs w:val="16"/>
            </w:rPr>
            <w:t xml:space="preserve">Palacio Municipal </w:t>
          </w:r>
          <w:proofErr w:type="spellStart"/>
          <w:r w:rsidRPr="00A268B1">
            <w:rPr>
              <w:i/>
              <w:sz w:val="16"/>
              <w:szCs w:val="16"/>
            </w:rPr>
            <w:t>Cra</w:t>
          </w:r>
          <w:proofErr w:type="spellEnd"/>
          <w:r w:rsidRPr="00A268B1">
            <w:rPr>
              <w:i/>
              <w:sz w:val="16"/>
              <w:szCs w:val="16"/>
            </w:rPr>
            <w:t>. 5 N° 6 -17  Telefax 7338191  cel. 3123794762</w:t>
          </w:r>
        </w:p>
        <w:p w:rsidR="00BC5420" w:rsidRPr="00A268B1" w:rsidRDefault="00BC5420" w:rsidP="00BC5420">
          <w:pPr>
            <w:contextualSpacing/>
            <w:jc w:val="center"/>
            <w:rPr>
              <w:rFonts w:ascii="Informal Roman" w:hAnsi="Informal Roman"/>
              <w:b/>
              <w:i/>
            </w:rPr>
          </w:pPr>
          <w:r w:rsidRPr="00A268B1">
            <w:rPr>
              <w:rFonts w:ascii="Informal Roman" w:hAnsi="Informal Roman"/>
              <w:b/>
              <w:i/>
            </w:rPr>
            <w:t>“Trabajamos por el Tibaná que queremos”</w:t>
          </w:r>
        </w:p>
        <w:p w:rsidR="00BC5420" w:rsidRPr="00A268B1" w:rsidRDefault="00635422" w:rsidP="00BC5420">
          <w:pPr>
            <w:contextualSpacing/>
            <w:jc w:val="center"/>
            <w:rPr>
              <w:i/>
              <w:sz w:val="16"/>
              <w:szCs w:val="16"/>
            </w:rPr>
          </w:pPr>
          <w:hyperlink r:id="rId1" w:history="1">
            <w:r w:rsidR="00BC5420" w:rsidRPr="00BA00D0">
              <w:rPr>
                <w:i/>
                <w:color w:val="0563C1" w:themeColor="hyperlink"/>
                <w:sz w:val="16"/>
                <w:szCs w:val="16"/>
                <w:u w:val="single"/>
              </w:rPr>
              <w:t>alcaldía@tibana-boyaca.gov.co</w:t>
            </w:r>
          </w:hyperlink>
        </w:p>
        <w:p w:rsidR="00BC5420" w:rsidRPr="00BA00D0" w:rsidRDefault="00BC5420" w:rsidP="00BC5420">
          <w:pPr>
            <w:contextualSpacing/>
            <w:jc w:val="center"/>
            <w:rPr>
              <w:i/>
              <w:sz w:val="16"/>
              <w:szCs w:val="16"/>
            </w:rPr>
          </w:pPr>
          <w:r w:rsidRPr="00A268B1">
            <w:rPr>
              <w:i/>
              <w:sz w:val="16"/>
              <w:szCs w:val="16"/>
            </w:rPr>
            <w:t>Código Postal: 153260</w:t>
          </w:r>
        </w:p>
      </w:tc>
    </w:tr>
  </w:tbl>
  <w:p w:rsidR="00BC5420" w:rsidRDefault="00BC5420">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37E1" w:rsidRDefault="00A637E1" w:rsidP="00BC5420">
      <w:pPr>
        <w:spacing w:after="0" w:line="240" w:lineRule="auto"/>
      </w:pPr>
      <w:r>
        <w:separator/>
      </w:r>
    </w:p>
  </w:footnote>
  <w:footnote w:type="continuationSeparator" w:id="0">
    <w:p w:rsidR="00A637E1" w:rsidRDefault="00A637E1" w:rsidP="00BC54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9782" w:type="dxa"/>
      <w:tblInd w:w="-289" w:type="dxa"/>
      <w:tblLook w:val="04A0" w:firstRow="1" w:lastRow="0" w:firstColumn="1" w:lastColumn="0" w:noHBand="0" w:noVBand="1"/>
    </w:tblPr>
    <w:tblGrid>
      <w:gridCol w:w="2269"/>
      <w:gridCol w:w="4252"/>
      <w:gridCol w:w="1418"/>
      <w:gridCol w:w="1843"/>
    </w:tblGrid>
    <w:tr w:rsidR="00BC5420" w:rsidTr="00C63916">
      <w:trPr>
        <w:trHeight w:val="417"/>
      </w:trPr>
      <w:tc>
        <w:tcPr>
          <w:tcW w:w="2269" w:type="dxa"/>
          <w:vMerge w:val="restart"/>
        </w:tcPr>
        <w:p w:rsidR="00BC5420" w:rsidRDefault="00BC5420" w:rsidP="00BC5420">
          <w:pPr>
            <w:rPr>
              <w:rFonts w:ascii="Arial" w:hAnsi="Arial" w:cs="Arial"/>
            </w:rPr>
          </w:pPr>
        </w:p>
        <w:p w:rsidR="00BC5420" w:rsidRDefault="00BC5420" w:rsidP="00BC5420">
          <w:pPr>
            <w:jc w:val="center"/>
            <w:rPr>
              <w:rFonts w:ascii="Arial" w:hAnsi="Arial" w:cs="Arial"/>
            </w:rPr>
          </w:pPr>
          <w:r>
            <w:rPr>
              <w:noProof/>
              <w:lang w:eastAsia="es-CO"/>
            </w:rPr>
            <w:drawing>
              <wp:inline distT="0" distB="0" distL="0" distR="0" wp14:anchorId="21744444" wp14:editId="046BB481">
                <wp:extent cx="1090295" cy="561860"/>
                <wp:effectExtent l="0" t="0" r="0" b="0"/>
                <wp:docPr id="1" name="Imagen 1" descr="A:\B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BB.JPG"/>
                        <pic:cNvPicPr>
                          <a:picLocks noChangeAspect="1" noChangeArrowheads="1"/>
                        </pic:cNvPicPr>
                      </pic:nvPicPr>
                      <pic:blipFill>
                        <a:blip r:embed="rId1"/>
                        <a:srcRect/>
                        <a:stretch>
                          <a:fillRect/>
                        </a:stretch>
                      </pic:blipFill>
                      <pic:spPr bwMode="auto">
                        <a:xfrm>
                          <a:off x="0" y="0"/>
                          <a:ext cx="1103373" cy="568599"/>
                        </a:xfrm>
                        <a:prstGeom prst="rect">
                          <a:avLst/>
                        </a:prstGeom>
                        <a:noFill/>
                        <a:ln w="9525">
                          <a:noFill/>
                          <a:miter lim="800000"/>
                          <a:headEnd/>
                          <a:tailEnd/>
                        </a:ln>
                      </pic:spPr>
                    </pic:pic>
                  </a:graphicData>
                </a:graphic>
              </wp:inline>
            </w:drawing>
          </w:r>
        </w:p>
        <w:p w:rsidR="00BC5420" w:rsidRDefault="00BC5420" w:rsidP="00BC5420">
          <w:pPr>
            <w:jc w:val="center"/>
            <w:rPr>
              <w:rFonts w:ascii="Arial" w:hAnsi="Arial" w:cs="Arial"/>
            </w:rPr>
          </w:pPr>
        </w:p>
      </w:tc>
      <w:tc>
        <w:tcPr>
          <w:tcW w:w="4252" w:type="dxa"/>
          <w:vMerge w:val="restart"/>
        </w:tcPr>
        <w:p w:rsidR="00BC5420" w:rsidRPr="00BC7C6A" w:rsidRDefault="00BC5420" w:rsidP="00BC5420">
          <w:pPr>
            <w:contextualSpacing/>
            <w:jc w:val="center"/>
            <w:rPr>
              <w:rFonts w:ascii="Edwardian Script ITC" w:hAnsi="Edwardian Script ITC"/>
              <w:b/>
              <w:sz w:val="24"/>
              <w:szCs w:val="24"/>
            </w:rPr>
          </w:pPr>
          <w:r w:rsidRPr="00BC7C6A">
            <w:rPr>
              <w:rFonts w:ascii="Edwardian Script ITC" w:hAnsi="Edwardian Script ITC"/>
              <w:b/>
              <w:sz w:val="24"/>
              <w:szCs w:val="24"/>
            </w:rPr>
            <w:t>República de Colombia</w:t>
          </w:r>
        </w:p>
        <w:p w:rsidR="00BC5420" w:rsidRPr="00BC7C6A" w:rsidRDefault="00BC5420" w:rsidP="00BC5420">
          <w:pPr>
            <w:contextualSpacing/>
            <w:jc w:val="center"/>
            <w:rPr>
              <w:rFonts w:ascii="Edwardian Script ITC" w:hAnsi="Edwardian Script ITC"/>
              <w:b/>
              <w:sz w:val="24"/>
              <w:szCs w:val="24"/>
            </w:rPr>
          </w:pPr>
          <w:r w:rsidRPr="00BC7C6A">
            <w:rPr>
              <w:rFonts w:ascii="Edwardian Script ITC" w:hAnsi="Edwardian Script ITC"/>
              <w:b/>
              <w:sz w:val="24"/>
              <w:szCs w:val="24"/>
            </w:rPr>
            <w:t>Departamento de Boyacá</w:t>
          </w:r>
        </w:p>
        <w:p w:rsidR="00BC5420" w:rsidRPr="00A268B1" w:rsidRDefault="00BC5420" w:rsidP="00BC5420">
          <w:pPr>
            <w:jc w:val="center"/>
            <w:rPr>
              <w:rFonts w:ascii="Edwardian Script ITC" w:hAnsi="Edwardian Script ITC"/>
              <w:b/>
              <w:sz w:val="24"/>
              <w:szCs w:val="24"/>
            </w:rPr>
          </w:pPr>
          <w:r>
            <w:rPr>
              <w:rFonts w:ascii="Edwardian Script ITC" w:hAnsi="Edwardian Script ITC"/>
              <w:b/>
              <w:sz w:val="24"/>
              <w:szCs w:val="24"/>
            </w:rPr>
            <w:t xml:space="preserve">Municipio de </w:t>
          </w:r>
          <w:proofErr w:type="spellStart"/>
          <w:r>
            <w:rPr>
              <w:rFonts w:ascii="Edwardian Script ITC" w:hAnsi="Edwardian Script ITC"/>
              <w:b/>
              <w:sz w:val="24"/>
              <w:szCs w:val="24"/>
            </w:rPr>
            <w:t>Tibana</w:t>
          </w:r>
          <w:proofErr w:type="spellEnd"/>
          <w:r>
            <w:rPr>
              <w:rFonts w:ascii="Edwardian Script ITC" w:hAnsi="Edwardian Script ITC"/>
              <w:b/>
              <w:sz w:val="24"/>
              <w:szCs w:val="24"/>
            </w:rPr>
            <w:t xml:space="preserve"> </w:t>
          </w:r>
        </w:p>
      </w:tc>
      <w:tc>
        <w:tcPr>
          <w:tcW w:w="3261" w:type="dxa"/>
          <w:gridSpan w:val="2"/>
        </w:tcPr>
        <w:p w:rsidR="00BC5420" w:rsidRPr="00BA00D0" w:rsidRDefault="00BC5420" w:rsidP="00BC5420">
          <w:pPr>
            <w:jc w:val="center"/>
            <w:rPr>
              <w:rFonts w:ascii="Arial" w:hAnsi="Arial" w:cs="Arial"/>
              <w:i/>
              <w:sz w:val="16"/>
              <w:szCs w:val="16"/>
            </w:rPr>
          </w:pPr>
        </w:p>
        <w:p w:rsidR="00BC5420" w:rsidRPr="00BA00D0" w:rsidRDefault="00BC5420" w:rsidP="00BC5420">
          <w:pPr>
            <w:jc w:val="center"/>
            <w:rPr>
              <w:rFonts w:ascii="Arial" w:hAnsi="Arial" w:cs="Arial"/>
              <w:b/>
              <w:i/>
              <w:sz w:val="16"/>
              <w:szCs w:val="16"/>
            </w:rPr>
          </w:pPr>
          <w:r w:rsidRPr="00BA00D0">
            <w:rPr>
              <w:rFonts w:ascii="Arial" w:hAnsi="Arial" w:cs="Arial"/>
              <w:b/>
              <w:i/>
              <w:sz w:val="16"/>
              <w:szCs w:val="16"/>
            </w:rPr>
            <w:t>GESTION  ADMINISTRATIVA</w:t>
          </w:r>
        </w:p>
      </w:tc>
    </w:tr>
    <w:tr w:rsidR="00BC5420" w:rsidTr="00C63916">
      <w:trPr>
        <w:trHeight w:val="70"/>
      </w:trPr>
      <w:tc>
        <w:tcPr>
          <w:tcW w:w="2269" w:type="dxa"/>
          <w:vMerge/>
        </w:tcPr>
        <w:p w:rsidR="00BC5420" w:rsidRDefault="00BC5420" w:rsidP="00BC5420">
          <w:pPr>
            <w:jc w:val="both"/>
            <w:rPr>
              <w:rFonts w:ascii="Arial" w:hAnsi="Arial" w:cs="Arial"/>
            </w:rPr>
          </w:pPr>
        </w:p>
      </w:tc>
      <w:tc>
        <w:tcPr>
          <w:tcW w:w="4252" w:type="dxa"/>
          <w:vMerge/>
        </w:tcPr>
        <w:p w:rsidR="00BC5420" w:rsidRDefault="00BC5420" w:rsidP="00BC5420">
          <w:pPr>
            <w:jc w:val="both"/>
            <w:rPr>
              <w:rFonts w:ascii="Arial" w:hAnsi="Arial" w:cs="Arial"/>
            </w:rPr>
          </w:pPr>
        </w:p>
      </w:tc>
      <w:tc>
        <w:tcPr>
          <w:tcW w:w="1418" w:type="dxa"/>
        </w:tcPr>
        <w:p w:rsidR="00BC5420" w:rsidRPr="00BA00D0" w:rsidRDefault="00BC5420" w:rsidP="00BC5420">
          <w:pPr>
            <w:jc w:val="both"/>
            <w:rPr>
              <w:rFonts w:ascii="Arial" w:hAnsi="Arial" w:cs="Arial"/>
              <w:i/>
              <w:sz w:val="16"/>
              <w:szCs w:val="16"/>
            </w:rPr>
          </w:pPr>
        </w:p>
        <w:p w:rsidR="00BC5420" w:rsidRPr="00BA00D0" w:rsidRDefault="00BC5420" w:rsidP="00BC5420">
          <w:pPr>
            <w:jc w:val="both"/>
            <w:rPr>
              <w:rFonts w:ascii="Arial" w:hAnsi="Arial" w:cs="Arial"/>
              <w:i/>
              <w:sz w:val="16"/>
              <w:szCs w:val="16"/>
            </w:rPr>
          </w:pPr>
          <w:r w:rsidRPr="00BA00D0">
            <w:rPr>
              <w:rFonts w:ascii="Arial" w:hAnsi="Arial" w:cs="Arial"/>
              <w:i/>
              <w:sz w:val="16"/>
              <w:szCs w:val="16"/>
            </w:rPr>
            <w:t>R-GD-TRD-2</w:t>
          </w:r>
        </w:p>
      </w:tc>
      <w:tc>
        <w:tcPr>
          <w:tcW w:w="1843" w:type="dxa"/>
        </w:tcPr>
        <w:p w:rsidR="00BC5420" w:rsidRPr="00BA00D0" w:rsidRDefault="00BC5420" w:rsidP="00BC5420">
          <w:pPr>
            <w:jc w:val="both"/>
            <w:rPr>
              <w:rFonts w:ascii="Arial" w:hAnsi="Arial" w:cs="Arial"/>
              <w:i/>
              <w:sz w:val="16"/>
              <w:szCs w:val="16"/>
            </w:rPr>
          </w:pPr>
        </w:p>
        <w:p w:rsidR="00BC5420" w:rsidRPr="00BA00D0" w:rsidRDefault="00BC5420" w:rsidP="00BC5420">
          <w:pPr>
            <w:jc w:val="both"/>
            <w:rPr>
              <w:rFonts w:ascii="Arial" w:hAnsi="Arial" w:cs="Arial"/>
              <w:i/>
              <w:sz w:val="16"/>
              <w:szCs w:val="16"/>
            </w:rPr>
          </w:pPr>
          <w:r w:rsidRPr="00BA00D0">
            <w:rPr>
              <w:rFonts w:ascii="Arial" w:hAnsi="Arial" w:cs="Arial"/>
              <w:i/>
              <w:sz w:val="16"/>
              <w:szCs w:val="16"/>
            </w:rPr>
            <w:t>Versión: 01</w:t>
          </w:r>
        </w:p>
      </w:tc>
    </w:tr>
    <w:tr w:rsidR="00BC5420" w:rsidTr="00C63916">
      <w:tc>
        <w:tcPr>
          <w:tcW w:w="2269" w:type="dxa"/>
          <w:vMerge/>
        </w:tcPr>
        <w:p w:rsidR="00BC5420" w:rsidRDefault="00BC5420" w:rsidP="00BC5420">
          <w:pPr>
            <w:jc w:val="both"/>
            <w:rPr>
              <w:rFonts w:ascii="Arial" w:hAnsi="Arial" w:cs="Arial"/>
            </w:rPr>
          </w:pPr>
        </w:p>
      </w:tc>
      <w:tc>
        <w:tcPr>
          <w:tcW w:w="4252" w:type="dxa"/>
          <w:vMerge w:val="restart"/>
        </w:tcPr>
        <w:p w:rsidR="00BC5420" w:rsidRPr="00BA00D0" w:rsidRDefault="00BC5420" w:rsidP="00BC5420">
          <w:pPr>
            <w:jc w:val="both"/>
            <w:rPr>
              <w:rFonts w:ascii="Arial" w:hAnsi="Arial" w:cs="Arial"/>
              <w:i/>
              <w:sz w:val="16"/>
              <w:szCs w:val="16"/>
            </w:rPr>
          </w:pPr>
        </w:p>
        <w:p w:rsidR="00BC5420" w:rsidRPr="00BA00D0" w:rsidRDefault="00890F1E" w:rsidP="00BC5420">
          <w:pPr>
            <w:jc w:val="both"/>
            <w:rPr>
              <w:rFonts w:ascii="Arial" w:hAnsi="Arial" w:cs="Arial"/>
              <w:i/>
              <w:sz w:val="16"/>
              <w:szCs w:val="16"/>
            </w:rPr>
          </w:pPr>
          <w:r>
            <w:rPr>
              <w:rFonts w:ascii="Arial" w:hAnsi="Arial" w:cs="Arial"/>
              <w:i/>
              <w:sz w:val="16"/>
              <w:szCs w:val="16"/>
            </w:rPr>
            <w:t>SECRETARIA DE PLANEACION E INFRAESTRUCTURA</w:t>
          </w:r>
          <w:r w:rsidR="00BC5420">
            <w:rPr>
              <w:rFonts w:ascii="Arial" w:hAnsi="Arial" w:cs="Arial"/>
              <w:i/>
              <w:sz w:val="16"/>
              <w:szCs w:val="16"/>
            </w:rPr>
            <w:t xml:space="preserve"> </w:t>
          </w:r>
        </w:p>
      </w:tc>
      <w:tc>
        <w:tcPr>
          <w:tcW w:w="3261" w:type="dxa"/>
          <w:gridSpan w:val="2"/>
        </w:tcPr>
        <w:p w:rsidR="00BC5420" w:rsidRPr="00BA00D0" w:rsidRDefault="00BC5420" w:rsidP="00BC5420">
          <w:pPr>
            <w:jc w:val="both"/>
            <w:rPr>
              <w:rFonts w:ascii="Arial" w:hAnsi="Arial" w:cs="Arial"/>
              <w:i/>
              <w:sz w:val="16"/>
              <w:szCs w:val="16"/>
            </w:rPr>
          </w:pPr>
          <w:r w:rsidRPr="00BA00D0">
            <w:rPr>
              <w:rFonts w:ascii="Arial" w:hAnsi="Arial" w:cs="Arial"/>
              <w:i/>
              <w:sz w:val="16"/>
              <w:szCs w:val="16"/>
            </w:rPr>
            <w:t>Fecha de aprobación : 18/12/2014</w:t>
          </w:r>
        </w:p>
      </w:tc>
    </w:tr>
    <w:tr w:rsidR="00BC5420" w:rsidTr="00C63916">
      <w:trPr>
        <w:trHeight w:val="218"/>
      </w:trPr>
      <w:tc>
        <w:tcPr>
          <w:tcW w:w="2269" w:type="dxa"/>
          <w:vMerge/>
        </w:tcPr>
        <w:p w:rsidR="00BC5420" w:rsidRDefault="00BC5420" w:rsidP="00BC5420">
          <w:pPr>
            <w:jc w:val="both"/>
            <w:rPr>
              <w:rFonts w:ascii="Arial" w:hAnsi="Arial" w:cs="Arial"/>
            </w:rPr>
          </w:pPr>
        </w:p>
      </w:tc>
      <w:tc>
        <w:tcPr>
          <w:tcW w:w="4252" w:type="dxa"/>
          <w:vMerge/>
        </w:tcPr>
        <w:p w:rsidR="00BC5420" w:rsidRDefault="00BC5420" w:rsidP="00BC5420">
          <w:pPr>
            <w:jc w:val="both"/>
            <w:rPr>
              <w:rFonts w:ascii="Arial" w:hAnsi="Arial" w:cs="Arial"/>
            </w:rPr>
          </w:pPr>
        </w:p>
      </w:tc>
      <w:tc>
        <w:tcPr>
          <w:tcW w:w="1418" w:type="dxa"/>
        </w:tcPr>
        <w:p w:rsidR="00BC5420" w:rsidRPr="00BA00D0" w:rsidRDefault="00BC5420" w:rsidP="00BC5420">
          <w:pPr>
            <w:jc w:val="both"/>
            <w:rPr>
              <w:rFonts w:ascii="Arial" w:hAnsi="Arial" w:cs="Arial"/>
              <w:i/>
              <w:sz w:val="16"/>
              <w:szCs w:val="16"/>
            </w:rPr>
          </w:pPr>
          <w:r w:rsidRPr="00BA00D0">
            <w:rPr>
              <w:rFonts w:ascii="Tahoma" w:hAnsi="Tahoma" w:cs="Tahoma"/>
              <w:i/>
              <w:sz w:val="16"/>
              <w:szCs w:val="16"/>
            </w:rPr>
            <w:t xml:space="preserve">Páginas: </w:t>
          </w:r>
          <w:r w:rsidRPr="00BA00D0">
            <w:rPr>
              <w:rStyle w:val="Nmerodepgina"/>
              <w:rFonts w:ascii="Tahoma" w:hAnsi="Tahoma" w:cs="Tahoma"/>
              <w:i/>
              <w:sz w:val="16"/>
              <w:szCs w:val="16"/>
            </w:rPr>
            <w:fldChar w:fldCharType="begin"/>
          </w:r>
          <w:r w:rsidRPr="00BA00D0">
            <w:rPr>
              <w:rStyle w:val="Nmerodepgina"/>
              <w:rFonts w:ascii="Tahoma" w:hAnsi="Tahoma" w:cs="Tahoma"/>
              <w:i/>
              <w:sz w:val="16"/>
              <w:szCs w:val="16"/>
            </w:rPr>
            <w:instrText xml:space="preserve"> PAGE </w:instrText>
          </w:r>
          <w:r w:rsidRPr="00BA00D0">
            <w:rPr>
              <w:rStyle w:val="Nmerodepgina"/>
              <w:rFonts w:ascii="Tahoma" w:hAnsi="Tahoma" w:cs="Tahoma"/>
              <w:i/>
              <w:sz w:val="16"/>
              <w:szCs w:val="16"/>
            </w:rPr>
            <w:fldChar w:fldCharType="separate"/>
          </w:r>
          <w:r w:rsidR="00635422">
            <w:rPr>
              <w:rStyle w:val="Nmerodepgina"/>
              <w:rFonts w:ascii="Tahoma" w:hAnsi="Tahoma" w:cs="Tahoma"/>
              <w:i/>
              <w:noProof/>
              <w:sz w:val="16"/>
              <w:szCs w:val="16"/>
            </w:rPr>
            <w:t>14</w:t>
          </w:r>
          <w:r w:rsidRPr="00BA00D0">
            <w:rPr>
              <w:rStyle w:val="Nmerodepgina"/>
              <w:rFonts w:ascii="Tahoma" w:hAnsi="Tahoma" w:cs="Tahoma"/>
              <w:i/>
              <w:sz w:val="16"/>
              <w:szCs w:val="16"/>
            </w:rPr>
            <w:fldChar w:fldCharType="end"/>
          </w:r>
          <w:r w:rsidRPr="00BA00D0">
            <w:rPr>
              <w:rStyle w:val="Nmerodepgina"/>
              <w:rFonts w:ascii="Tahoma" w:hAnsi="Tahoma" w:cs="Tahoma"/>
              <w:i/>
              <w:sz w:val="16"/>
              <w:szCs w:val="16"/>
            </w:rPr>
            <w:t xml:space="preserve"> de </w:t>
          </w:r>
          <w:r w:rsidRPr="00BA00D0">
            <w:rPr>
              <w:rStyle w:val="Nmerodepgina"/>
              <w:rFonts w:ascii="Tahoma" w:hAnsi="Tahoma" w:cs="Tahoma"/>
              <w:i/>
              <w:sz w:val="16"/>
              <w:szCs w:val="16"/>
            </w:rPr>
            <w:fldChar w:fldCharType="begin"/>
          </w:r>
          <w:r w:rsidRPr="00BA00D0">
            <w:rPr>
              <w:rStyle w:val="Nmerodepgina"/>
              <w:rFonts w:ascii="Tahoma" w:hAnsi="Tahoma" w:cs="Tahoma"/>
              <w:i/>
              <w:sz w:val="16"/>
              <w:szCs w:val="16"/>
            </w:rPr>
            <w:instrText xml:space="preserve"> NUMPAGES </w:instrText>
          </w:r>
          <w:r w:rsidRPr="00BA00D0">
            <w:rPr>
              <w:rStyle w:val="Nmerodepgina"/>
              <w:rFonts w:ascii="Tahoma" w:hAnsi="Tahoma" w:cs="Tahoma"/>
              <w:i/>
              <w:sz w:val="16"/>
              <w:szCs w:val="16"/>
            </w:rPr>
            <w:fldChar w:fldCharType="separate"/>
          </w:r>
          <w:r w:rsidR="00635422">
            <w:rPr>
              <w:rStyle w:val="Nmerodepgina"/>
              <w:rFonts w:ascii="Tahoma" w:hAnsi="Tahoma" w:cs="Tahoma"/>
              <w:i/>
              <w:noProof/>
              <w:sz w:val="16"/>
              <w:szCs w:val="16"/>
            </w:rPr>
            <w:t>14</w:t>
          </w:r>
          <w:r w:rsidRPr="00BA00D0">
            <w:rPr>
              <w:rStyle w:val="Nmerodepgina"/>
              <w:rFonts w:ascii="Tahoma" w:hAnsi="Tahoma" w:cs="Tahoma"/>
              <w:i/>
              <w:sz w:val="16"/>
              <w:szCs w:val="16"/>
            </w:rPr>
            <w:fldChar w:fldCharType="end"/>
          </w:r>
        </w:p>
      </w:tc>
      <w:tc>
        <w:tcPr>
          <w:tcW w:w="1843" w:type="dxa"/>
        </w:tcPr>
        <w:p w:rsidR="00BC5420" w:rsidRPr="00BA00D0" w:rsidRDefault="00BC5420" w:rsidP="00BC5420">
          <w:pPr>
            <w:jc w:val="both"/>
            <w:rPr>
              <w:rFonts w:ascii="Arial" w:hAnsi="Arial" w:cs="Arial"/>
              <w:i/>
              <w:sz w:val="16"/>
              <w:szCs w:val="16"/>
            </w:rPr>
          </w:pPr>
          <w:r w:rsidRPr="00BA00D0">
            <w:rPr>
              <w:rFonts w:ascii="Arial" w:hAnsi="Arial" w:cs="Arial"/>
              <w:i/>
              <w:sz w:val="16"/>
              <w:szCs w:val="16"/>
            </w:rPr>
            <w:t xml:space="preserve">Código: </w:t>
          </w:r>
          <w:r>
            <w:rPr>
              <w:rFonts w:ascii="Arial" w:hAnsi="Arial" w:cs="Arial"/>
              <w:i/>
              <w:sz w:val="16"/>
              <w:szCs w:val="16"/>
            </w:rPr>
            <w:t>110</w:t>
          </w:r>
          <w:r w:rsidR="00890F1E">
            <w:rPr>
              <w:rFonts w:ascii="Arial" w:hAnsi="Arial" w:cs="Arial"/>
              <w:i/>
              <w:sz w:val="16"/>
              <w:szCs w:val="16"/>
            </w:rPr>
            <w:t>.19.01</w:t>
          </w:r>
        </w:p>
      </w:tc>
    </w:tr>
    <w:tr w:rsidR="00BC5420" w:rsidTr="00C63916">
      <w:tc>
        <w:tcPr>
          <w:tcW w:w="9782" w:type="dxa"/>
          <w:gridSpan w:val="4"/>
        </w:tcPr>
        <w:p w:rsidR="00BC5420" w:rsidRPr="00BA00D0" w:rsidRDefault="00BC5420" w:rsidP="00BC5420">
          <w:pPr>
            <w:jc w:val="center"/>
            <w:rPr>
              <w:rFonts w:ascii="Arial" w:hAnsi="Arial" w:cs="Arial"/>
              <w:b/>
              <w:i/>
              <w:sz w:val="16"/>
              <w:szCs w:val="16"/>
            </w:rPr>
          </w:pPr>
          <w:r>
            <w:rPr>
              <w:rFonts w:ascii="Arial" w:hAnsi="Arial" w:cs="Arial"/>
              <w:b/>
              <w:i/>
              <w:sz w:val="16"/>
              <w:szCs w:val="16"/>
            </w:rPr>
            <w:t xml:space="preserve">ACTOS ADMINISTRATIVOS </w:t>
          </w:r>
        </w:p>
      </w:tc>
    </w:tr>
  </w:tbl>
  <w:p w:rsidR="00BC5420" w:rsidRDefault="00BC5420">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77.5pt;height:176.65pt" o:bullet="t">
        <v:imagedata r:id="rId1" o:title=""/>
      </v:shape>
    </w:pict>
  </w:numPicBullet>
  <w:abstractNum w:abstractNumId="0">
    <w:nsid w:val="01E1315D"/>
    <w:multiLevelType w:val="hybridMultilevel"/>
    <w:tmpl w:val="21F298DA"/>
    <w:lvl w:ilvl="0" w:tplc="78F2629A">
      <w:start w:val="1"/>
      <w:numFmt w:val="decimal"/>
      <w:lvlText w:val="%1."/>
      <w:lvlJc w:val="left"/>
      <w:pPr>
        <w:ind w:left="644"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0CD50850"/>
    <w:multiLevelType w:val="hybridMultilevel"/>
    <w:tmpl w:val="E1C834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11411425"/>
    <w:multiLevelType w:val="hybridMultilevel"/>
    <w:tmpl w:val="BCD4996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15201D3B"/>
    <w:multiLevelType w:val="multilevel"/>
    <w:tmpl w:val="14BA9618"/>
    <w:lvl w:ilvl="0">
      <w:start w:val="1"/>
      <w:numFmt w:val="decimal"/>
      <w:lvlText w:val="%1."/>
      <w:lvlJc w:val="left"/>
      <w:pPr>
        <w:ind w:left="360" w:hanging="360"/>
      </w:pPr>
      <w:rPr>
        <w:rFonts w:cs="Garamond,Bold" w:hint="default"/>
        <w:b/>
        <w:color w:val="auto"/>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nsid w:val="1D3404AB"/>
    <w:multiLevelType w:val="hybridMultilevel"/>
    <w:tmpl w:val="827C36F8"/>
    <w:lvl w:ilvl="0" w:tplc="FFFFFFFF">
      <w:start w:val="1"/>
      <w:numFmt w:val="bullet"/>
      <w:pStyle w:val="Invias-VietalogoINV"/>
      <w:lvlText w:val=""/>
      <w:lvlPicBulletId w:val="0"/>
      <w:lvlJc w:val="left"/>
      <w:pPr>
        <w:ind w:left="1353" w:hanging="360"/>
      </w:pPr>
      <w:rPr>
        <w:rFonts w:ascii="Symbol" w:hAnsi="Symbol" w:hint="default"/>
        <w:color w:val="auto"/>
      </w:rPr>
    </w:lvl>
    <w:lvl w:ilvl="1" w:tplc="240A000F">
      <w:start w:val="1"/>
      <w:numFmt w:val="decimal"/>
      <w:lvlText w:val="%2."/>
      <w:lvlJc w:val="left"/>
      <w:pPr>
        <w:ind w:left="1894" w:hanging="360"/>
      </w:pPr>
      <w:rPr>
        <w:rFonts w:hint="default"/>
      </w:rPr>
    </w:lvl>
    <w:lvl w:ilvl="2" w:tplc="0C0A001B">
      <w:start w:val="1"/>
      <w:numFmt w:val="lowerRoman"/>
      <w:lvlText w:val="%3."/>
      <w:lvlJc w:val="right"/>
      <w:pPr>
        <w:ind w:left="2614" w:hanging="360"/>
      </w:pPr>
      <w:rPr>
        <w:rFonts w:cs="Times New Roman"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5">
    <w:nsid w:val="6BC8282D"/>
    <w:multiLevelType w:val="hybridMultilevel"/>
    <w:tmpl w:val="39C4942E"/>
    <w:lvl w:ilvl="0" w:tplc="3EF6E170">
      <w:start w:val="1"/>
      <w:numFmt w:val="decimal"/>
      <w:lvlText w:val="%1."/>
      <w:lvlJc w:val="left"/>
      <w:pPr>
        <w:ind w:left="360" w:hanging="360"/>
      </w:pPr>
      <w:rPr>
        <w:rFonts w:hint="default"/>
        <w:b/>
      </w:rPr>
    </w:lvl>
    <w:lvl w:ilvl="1" w:tplc="240A0019" w:tentative="1">
      <w:start w:val="1"/>
      <w:numFmt w:val="lowerLetter"/>
      <w:lvlText w:val="%2."/>
      <w:lvlJc w:val="left"/>
      <w:pPr>
        <w:ind w:left="1140" w:hanging="360"/>
      </w:p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num w:numId="1">
    <w:abstractNumId w:val="0"/>
  </w:num>
  <w:num w:numId="2">
    <w:abstractNumId w:val="4"/>
  </w:num>
  <w:num w:numId="3">
    <w:abstractNumId w:val="3"/>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5420"/>
    <w:rsid w:val="00017E2F"/>
    <w:rsid w:val="000C1BC3"/>
    <w:rsid w:val="00131671"/>
    <w:rsid w:val="00136353"/>
    <w:rsid w:val="002357EA"/>
    <w:rsid w:val="0027182D"/>
    <w:rsid w:val="003732D6"/>
    <w:rsid w:val="00396E0F"/>
    <w:rsid w:val="00413B02"/>
    <w:rsid w:val="00475D90"/>
    <w:rsid w:val="005566AA"/>
    <w:rsid w:val="005F42BA"/>
    <w:rsid w:val="00635422"/>
    <w:rsid w:val="0077747F"/>
    <w:rsid w:val="00890F1E"/>
    <w:rsid w:val="00916AF9"/>
    <w:rsid w:val="009F3A15"/>
    <w:rsid w:val="00A16C76"/>
    <w:rsid w:val="00A204FD"/>
    <w:rsid w:val="00A26619"/>
    <w:rsid w:val="00A6302F"/>
    <w:rsid w:val="00A637E1"/>
    <w:rsid w:val="00AC6094"/>
    <w:rsid w:val="00BC5420"/>
    <w:rsid w:val="00BD1A71"/>
    <w:rsid w:val="00C36C16"/>
    <w:rsid w:val="00CF2287"/>
    <w:rsid w:val="00D95F0B"/>
    <w:rsid w:val="00EA6520"/>
    <w:rsid w:val="00EB4A81"/>
    <w:rsid w:val="00F040E9"/>
    <w:rsid w:val="00F94B4B"/>
    <w:rsid w:val="00FC55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C542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C5420"/>
  </w:style>
  <w:style w:type="paragraph" w:styleId="Piedepgina">
    <w:name w:val="footer"/>
    <w:basedOn w:val="Normal"/>
    <w:link w:val="PiedepginaCar"/>
    <w:uiPriority w:val="99"/>
    <w:unhideWhenUsed/>
    <w:rsid w:val="00BC542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C5420"/>
  </w:style>
  <w:style w:type="table" w:styleId="Tablaconcuadrcula">
    <w:name w:val="Table Grid"/>
    <w:basedOn w:val="Tablanormal"/>
    <w:uiPriority w:val="39"/>
    <w:rsid w:val="00BC5420"/>
    <w:pPr>
      <w:spacing w:after="0" w:line="240" w:lineRule="auto"/>
    </w:pPr>
    <w:rPr>
      <w:lang w:val="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merodepgina">
    <w:name w:val="page number"/>
    <w:basedOn w:val="Fuentedeprrafopredeter"/>
    <w:rsid w:val="00BC5420"/>
  </w:style>
  <w:style w:type="paragraph" w:styleId="Prrafodelista">
    <w:name w:val="List Paragraph"/>
    <w:basedOn w:val="Normal"/>
    <w:link w:val="PrrafodelistaCar"/>
    <w:uiPriority w:val="34"/>
    <w:qFormat/>
    <w:rsid w:val="00136353"/>
    <w:pPr>
      <w:spacing w:after="200" w:line="276" w:lineRule="auto"/>
      <w:ind w:left="720"/>
      <w:contextualSpacing/>
    </w:pPr>
    <w:rPr>
      <w:rFonts w:ascii="Calibri" w:eastAsia="Times New Roman" w:hAnsi="Calibri" w:cs="Times New Roman"/>
      <w:lang w:val="es-ES" w:eastAsia="es-ES"/>
    </w:rPr>
  </w:style>
  <w:style w:type="paragraph" w:customStyle="1" w:styleId="Default">
    <w:name w:val="Default"/>
    <w:rsid w:val="00136353"/>
    <w:pPr>
      <w:autoSpaceDE w:val="0"/>
      <w:autoSpaceDN w:val="0"/>
      <w:adjustRightInd w:val="0"/>
      <w:spacing w:after="0" w:line="276" w:lineRule="auto"/>
    </w:pPr>
    <w:rPr>
      <w:rFonts w:ascii="Arial" w:eastAsia="Times New Roman" w:hAnsi="Arial" w:cs="Arial"/>
      <w:color w:val="000000"/>
      <w:sz w:val="24"/>
      <w:szCs w:val="24"/>
      <w:lang w:val="es-ES" w:eastAsia="es-ES"/>
    </w:rPr>
  </w:style>
  <w:style w:type="paragraph" w:customStyle="1" w:styleId="Invias-VietalogoINV">
    <w:name w:val="Invias-Viñeta logo INV"/>
    <w:next w:val="Normal"/>
    <w:uiPriority w:val="99"/>
    <w:qFormat/>
    <w:rsid w:val="00136353"/>
    <w:pPr>
      <w:numPr>
        <w:numId w:val="2"/>
      </w:numPr>
      <w:spacing w:before="240" w:after="240" w:line="240" w:lineRule="auto"/>
      <w:jc w:val="both"/>
    </w:pPr>
    <w:rPr>
      <w:rFonts w:ascii="Arial" w:eastAsia="Times New Roman" w:hAnsi="Arial" w:cs="Times New Roman"/>
      <w:szCs w:val="24"/>
      <w:lang w:eastAsia="es-ES"/>
    </w:rPr>
  </w:style>
  <w:style w:type="paragraph" w:customStyle="1" w:styleId="InviasNormal">
    <w:name w:val="Invias Normal"/>
    <w:basedOn w:val="Normal"/>
    <w:link w:val="InviasNormalCar"/>
    <w:qFormat/>
    <w:rsid w:val="00136353"/>
    <w:pPr>
      <w:tabs>
        <w:tab w:val="left" w:pos="-142"/>
      </w:tabs>
      <w:autoSpaceDE w:val="0"/>
      <w:autoSpaceDN w:val="0"/>
      <w:adjustRightInd w:val="0"/>
      <w:spacing w:before="120" w:after="240" w:line="240" w:lineRule="auto"/>
      <w:jc w:val="both"/>
    </w:pPr>
    <w:rPr>
      <w:rFonts w:ascii="Arial" w:eastAsia="Times New Roman" w:hAnsi="Arial" w:cs="Arial"/>
      <w:szCs w:val="24"/>
      <w:lang w:eastAsia="es-ES"/>
    </w:rPr>
  </w:style>
  <w:style w:type="character" w:customStyle="1" w:styleId="InviasNormalCar">
    <w:name w:val="Invias Normal Car"/>
    <w:link w:val="InviasNormal"/>
    <w:rsid w:val="00136353"/>
    <w:rPr>
      <w:rFonts w:ascii="Arial" w:eastAsia="Times New Roman" w:hAnsi="Arial" w:cs="Arial"/>
      <w:szCs w:val="24"/>
      <w:lang w:eastAsia="es-ES"/>
    </w:rPr>
  </w:style>
  <w:style w:type="character" w:customStyle="1" w:styleId="PrrafodelistaCar">
    <w:name w:val="Párrafo de lista Car"/>
    <w:link w:val="Prrafodelista"/>
    <w:uiPriority w:val="34"/>
    <w:rsid w:val="00136353"/>
    <w:rPr>
      <w:rFonts w:ascii="Calibri" w:eastAsia="Times New Roman" w:hAnsi="Calibri" w:cs="Times New Roman"/>
      <w:lang w:val="es-ES" w:eastAsia="es-ES"/>
    </w:rPr>
  </w:style>
  <w:style w:type="paragraph" w:styleId="Textodeglobo">
    <w:name w:val="Balloon Text"/>
    <w:basedOn w:val="Normal"/>
    <w:link w:val="TextodegloboCar"/>
    <w:uiPriority w:val="99"/>
    <w:semiHidden/>
    <w:unhideWhenUsed/>
    <w:rsid w:val="005F42B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F42B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C542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C5420"/>
  </w:style>
  <w:style w:type="paragraph" w:styleId="Piedepgina">
    <w:name w:val="footer"/>
    <w:basedOn w:val="Normal"/>
    <w:link w:val="PiedepginaCar"/>
    <w:uiPriority w:val="99"/>
    <w:unhideWhenUsed/>
    <w:rsid w:val="00BC542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C5420"/>
  </w:style>
  <w:style w:type="table" w:styleId="Tablaconcuadrcula">
    <w:name w:val="Table Grid"/>
    <w:basedOn w:val="Tablanormal"/>
    <w:uiPriority w:val="39"/>
    <w:rsid w:val="00BC5420"/>
    <w:pPr>
      <w:spacing w:after="0" w:line="240" w:lineRule="auto"/>
    </w:pPr>
    <w:rPr>
      <w:lang w:val="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merodepgina">
    <w:name w:val="page number"/>
    <w:basedOn w:val="Fuentedeprrafopredeter"/>
    <w:rsid w:val="00BC5420"/>
  </w:style>
  <w:style w:type="paragraph" w:styleId="Prrafodelista">
    <w:name w:val="List Paragraph"/>
    <w:basedOn w:val="Normal"/>
    <w:link w:val="PrrafodelistaCar"/>
    <w:uiPriority w:val="34"/>
    <w:qFormat/>
    <w:rsid w:val="00136353"/>
    <w:pPr>
      <w:spacing w:after="200" w:line="276" w:lineRule="auto"/>
      <w:ind w:left="720"/>
      <w:contextualSpacing/>
    </w:pPr>
    <w:rPr>
      <w:rFonts w:ascii="Calibri" w:eastAsia="Times New Roman" w:hAnsi="Calibri" w:cs="Times New Roman"/>
      <w:lang w:val="es-ES" w:eastAsia="es-ES"/>
    </w:rPr>
  </w:style>
  <w:style w:type="paragraph" w:customStyle="1" w:styleId="Default">
    <w:name w:val="Default"/>
    <w:rsid w:val="00136353"/>
    <w:pPr>
      <w:autoSpaceDE w:val="0"/>
      <w:autoSpaceDN w:val="0"/>
      <w:adjustRightInd w:val="0"/>
      <w:spacing w:after="0" w:line="276" w:lineRule="auto"/>
    </w:pPr>
    <w:rPr>
      <w:rFonts w:ascii="Arial" w:eastAsia="Times New Roman" w:hAnsi="Arial" w:cs="Arial"/>
      <w:color w:val="000000"/>
      <w:sz w:val="24"/>
      <w:szCs w:val="24"/>
      <w:lang w:val="es-ES" w:eastAsia="es-ES"/>
    </w:rPr>
  </w:style>
  <w:style w:type="paragraph" w:customStyle="1" w:styleId="Invias-VietalogoINV">
    <w:name w:val="Invias-Viñeta logo INV"/>
    <w:next w:val="Normal"/>
    <w:uiPriority w:val="99"/>
    <w:qFormat/>
    <w:rsid w:val="00136353"/>
    <w:pPr>
      <w:numPr>
        <w:numId w:val="2"/>
      </w:numPr>
      <w:spacing w:before="240" w:after="240" w:line="240" w:lineRule="auto"/>
      <w:jc w:val="both"/>
    </w:pPr>
    <w:rPr>
      <w:rFonts w:ascii="Arial" w:eastAsia="Times New Roman" w:hAnsi="Arial" w:cs="Times New Roman"/>
      <w:szCs w:val="24"/>
      <w:lang w:eastAsia="es-ES"/>
    </w:rPr>
  </w:style>
  <w:style w:type="paragraph" w:customStyle="1" w:styleId="InviasNormal">
    <w:name w:val="Invias Normal"/>
    <w:basedOn w:val="Normal"/>
    <w:link w:val="InviasNormalCar"/>
    <w:qFormat/>
    <w:rsid w:val="00136353"/>
    <w:pPr>
      <w:tabs>
        <w:tab w:val="left" w:pos="-142"/>
      </w:tabs>
      <w:autoSpaceDE w:val="0"/>
      <w:autoSpaceDN w:val="0"/>
      <w:adjustRightInd w:val="0"/>
      <w:spacing w:before="120" w:after="240" w:line="240" w:lineRule="auto"/>
      <w:jc w:val="both"/>
    </w:pPr>
    <w:rPr>
      <w:rFonts w:ascii="Arial" w:eastAsia="Times New Roman" w:hAnsi="Arial" w:cs="Arial"/>
      <w:szCs w:val="24"/>
      <w:lang w:eastAsia="es-ES"/>
    </w:rPr>
  </w:style>
  <w:style w:type="character" w:customStyle="1" w:styleId="InviasNormalCar">
    <w:name w:val="Invias Normal Car"/>
    <w:link w:val="InviasNormal"/>
    <w:rsid w:val="00136353"/>
    <w:rPr>
      <w:rFonts w:ascii="Arial" w:eastAsia="Times New Roman" w:hAnsi="Arial" w:cs="Arial"/>
      <w:szCs w:val="24"/>
      <w:lang w:eastAsia="es-ES"/>
    </w:rPr>
  </w:style>
  <w:style w:type="character" w:customStyle="1" w:styleId="PrrafodelistaCar">
    <w:name w:val="Párrafo de lista Car"/>
    <w:link w:val="Prrafodelista"/>
    <w:uiPriority w:val="34"/>
    <w:rsid w:val="00136353"/>
    <w:rPr>
      <w:rFonts w:ascii="Calibri" w:eastAsia="Times New Roman" w:hAnsi="Calibri" w:cs="Times New Roman"/>
      <w:lang w:val="es-ES" w:eastAsia="es-ES"/>
    </w:rPr>
  </w:style>
  <w:style w:type="paragraph" w:styleId="Textodeglobo">
    <w:name w:val="Balloon Text"/>
    <w:basedOn w:val="Normal"/>
    <w:link w:val="TextodegloboCar"/>
    <w:uiPriority w:val="99"/>
    <w:semiHidden/>
    <w:unhideWhenUsed/>
    <w:rsid w:val="005F42B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F42B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alcald&#237;a@tibana-boyac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202</TotalTime>
  <Pages>14</Pages>
  <Words>3042</Words>
  <Characters>16732</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dc:creator>
  <cp:keywords/>
  <dc:description/>
  <cp:lastModifiedBy>Pavilion dv5</cp:lastModifiedBy>
  <cp:revision>13</cp:revision>
  <cp:lastPrinted>2016-08-25T19:15:00Z</cp:lastPrinted>
  <dcterms:created xsi:type="dcterms:W3CDTF">2016-08-25T16:48:00Z</dcterms:created>
  <dcterms:modified xsi:type="dcterms:W3CDTF">2017-04-19T18:52:00Z</dcterms:modified>
</cp:coreProperties>
</file>